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50737" w14:textId="77777777" w:rsidR="00015614" w:rsidRPr="002324A2" w:rsidRDefault="00015614" w:rsidP="002324A2">
      <w:pPr>
        <w:pStyle w:val="resh-title"/>
        <w:shd w:val="clear" w:color="auto" w:fill="FFFFFF"/>
        <w:jc w:val="center"/>
        <w:rPr>
          <w:rFonts w:ascii="Bookman Old Style" w:hAnsi="Bookman Old Style"/>
          <w:b/>
        </w:rPr>
      </w:pPr>
      <w:r w:rsidRPr="002324A2">
        <w:rPr>
          <w:rFonts w:ascii="Bookman Old Style" w:hAnsi="Bookman Old Style"/>
          <w:b/>
        </w:rPr>
        <w:t xml:space="preserve">РАЙОННА ИЗБИРАТЕЛНА КОМИСИЯ В ДВАДЕСЕТ И ЧЕТВЪРТИ ИЗБОРЕН РАЙОН – СОФИЯ </w:t>
      </w:r>
    </w:p>
    <w:p w14:paraId="5250D85B" w14:textId="08E2690F" w:rsidR="00243D1F" w:rsidRPr="00295C44" w:rsidRDefault="00015614" w:rsidP="00295C44">
      <w:pPr>
        <w:pStyle w:val="resh-title"/>
        <w:shd w:val="clear" w:color="auto" w:fill="FFFFFF"/>
        <w:rPr>
          <w:rFonts w:ascii="Bookman Old Style" w:hAnsi="Bookman Old Style"/>
        </w:rPr>
      </w:pPr>
      <w:r w:rsidRPr="002324A2">
        <w:rPr>
          <w:rFonts w:ascii="Bookman Old Style" w:hAnsi="Bookman Old Sty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A373A1" w:rsidRPr="002324A2" w14:paraId="743A4FA0" w14:textId="77777777" w:rsidTr="00242EE9">
        <w:trPr>
          <w:trHeight w:val="907"/>
        </w:trPr>
        <w:tc>
          <w:tcPr>
            <w:tcW w:w="4077" w:type="dxa"/>
            <w:shd w:val="clear" w:color="auto" w:fill="auto"/>
          </w:tcPr>
          <w:p w14:paraId="423DBB0B" w14:textId="77777777" w:rsidR="00A373A1" w:rsidRPr="002324A2" w:rsidRDefault="00A373A1" w:rsidP="002324A2">
            <w:pPr>
              <w:spacing w:after="150"/>
              <w:rPr>
                <w:rFonts w:ascii="Bookman Old Style" w:hAnsi="Bookman Old Style"/>
              </w:rPr>
            </w:pPr>
          </w:p>
          <w:p w14:paraId="19051D1B" w14:textId="6DF7C3ED" w:rsidR="00A373A1" w:rsidRPr="002324A2" w:rsidRDefault="00890046" w:rsidP="002324A2">
            <w:pPr>
              <w:spacing w:after="150"/>
              <w:rPr>
                <w:rFonts w:ascii="Bookman Old Style" w:hAnsi="Bookman Old Style"/>
              </w:rPr>
            </w:pPr>
            <w:r w:rsidRPr="002324A2">
              <w:rPr>
                <w:rFonts w:ascii="Bookman Old Style" w:hAnsi="Bookman Old Style"/>
              </w:rPr>
              <w:t>Рег. Инд. …….. /……….. 2023</w:t>
            </w:r>
            <w:r w:rsidR="00A373A1" w:rsidRPr="002324A2">
              <w:rPr>
                <w:rFonts w:ascii="Bookman Old Style" w:hAnsi="Bookman Old Style"/>
              </w:rPr>
              <w:t xml:space="preserve"> г.</w:t>
            </w:r>
          </w:p>
        </w:tc>
      </w:tr>
    </w:tbl>
    <w:p w14:paraId="02890E14" w14:textId="77777777" w:rsidR="00243D1F" w:rsidRPr="002324A2" w:rsidRDefault="00243D1F" w:rsidP="002324A2">
      <w:pPr>
        <w:rPr>
          <w:rFonts w:ascii="Bookman Old Style" w:hAnsi="Bookman Old Style"/>
          <w:b/>
          <w:lang w:val="ru-RU"/>
        </w:rPr>
      </w:pPr>
    </w:p>
    <w:p w14:paraId="60BEC757" w14:textId="557F5E96" w:rsidR="00C25484" w:rsidRPr="002324A2" w:rsidRDefault="00243D1F" w:rsidP="002324A2">
      <w:pPr>
        <w:jc w:val="right"/>
        <w:rPr>
          <w:rFonts w:ascii="Bookman Old Style" w:hAnsi="Bookman Old Style"/>
          <w:b/>
        </w:rPr>
      </w:pPr>
      <w:r w:rsidRPr="002324A2">
        <w:rPr>
          <w:rFonts w:ascii="Bookman Old Style" w:hAnsi="Bookman Old Style"/>
          <w:b/>
        </w:rPr>
        <w:t>ДО</w:t>
      </w:r>
    </w:p>
    <w:p w14:paraId="622F9EB9" w14:textId="7D5C5948" w:rsidR="00243D1F" w:rsidRPr="002324A2" w:rsidRDefault="00243D1F" w:rsidP="002324A2">
      <w:pPr>
        <w:jc w:val="right"/>
        <w:rPr>
          <w:rFonts w:ascii="Bookman Old Style" w:hAnsi="Bookman Old Style"/>
          <w:b/>
        </w:rPr>
      </w:pPr>
      <w:r w:rsidRPr="002324A2">
        <w:rPr>
          <w:rFonts w:ascii="Bookman Old Style" w:hAnsi="Bookman Old Style"/>
          <w:b/>
        </w:rPr>
        <w:tab/>
      </w:r>
      <w:r w:rsidRPr="002324A2">
        <w:rPr>
          <w:rFonts w:ascii="Bookman Old Style" w:hAnsi="Bookman Old Style"/>
          <w:b/>
        </w:rPr>
        <w:tab/>
      </w:r>
      <w:r w:rsidRPr="002324A2">
        <w:rPr>
          <w:rFonts w:ascii="Bookman Old Style" w:hAnsi="Bookman Old Style"/>
          <w:b/>
        </w:rPr>
        <w:tab/>
      </w:r>
      <w:r w:rsidRPr="002324A2">
        <w:rPr>
          <w:rFonts w:ascii="Bookman Old Style" w:hAnsi="Bookman Old Style"/>
          <w:b/>
        </w:rPr>
        <w:tab/>
      </w:r>
      <w:r w:rsidR="003C5DF1" w:rsidRPr="002324A2">
        <w:rPr>
          <w:rFonts w:ascii="Bookman Old Style" w:hAnsi="Bookman Old Style"/>
          <w:b/>
        </w:rPr>
        <w:t>Центрана</w:t>
      </w:r>
      <w:r w:rsidR="00BB07F6" w:rsidRPr="002324A2">
        <w:rPr>
          <w:rFonts w:ascii="Bookman Old Style" w:hAnsi="Bookman Old Style"/>
          <w:b/>
        </w:rPr>
        <w:t>та</w:t>
      </w:r>
      <w:r w:rsidR="003C5DF1" w:rsidRPr="002324A2">
        <w:rPr>
          <w:rFonts w:ascii="Bookman Old Style" w:hAnsi="Bookman Old Style"/>
          <w:b/>
        </w:rPr>
        <w:t xml:space="preserve"> избирателна комисия</w:t>
      </w:r>
    </w:p>
    <w:p w14:paraId="63B017F3" w14:textId="6557DDA5" w:rsidR="008556C3" w:rsidRPr="002324A2" w:rsidRDefault="008556C3" w:rsidP="002324A2">
      <w:pPr>
        <w:tabs>
          <w:tab w:val="left" w:pos="704"/>
        </w:tabs>
        <w:jc w:val="both"/>
        <w:rPr>
          <w:rFonts w:ascii="Bookman Old Style" w:hAnsi="Bookman Old Style"/>
          <w:b/>
        </w:rPr>
      </w:pPr>
    </w:p>
    <w:p w14:paraId="76DEE35F" w14:textId="77777777" w:rsidR="00015614" w:rsidRPr="002324A2" w:rsidRDefault="00015614" w:rsidP="002324A2">
      <w:pPr>
        <w:tabs>
          <w:tab w:val="left" w:pos="704"/>
        </w:tabs>
        <w:jc w:val="both"/>
        <w:rPr>
          <w:rFonts w:ascii="Bookman Old Style" w:hAnsi="Bookman Old Style"/>
          <w:b/>
          <w:bCs/>
        </w:rPr>
      </w:pPr>
    </w:p>
    <w:p w14:paraId="515A12BF" w14:textId="24324201" w:rsidR="003F0F57" w:rsidRPr="002324A2" w:rsidRDefault="003F0F57" w:rsidP="002324A2">
      <w:pPr>
        <w:tabs>
          <w:tab w:val="left" w:pos="704"/>
        </w:tabs>
        <w:jc w:val="both"/>
        <w:rPr>
          <w:rFonts w:ascii="Bookman Old Style" w:hAnsi="Bookman Old Style"/>
          <w:b/>
          <w:bCs/>
        </w:rPr>
      </w:pPr>
      <w:r w:rsidRPr="002324A2">
        <w:rPr>
          <w:rFonts w:ascii="Bookman Old Style" w:hAnsi="Bookman Old Style"/>
          <w:b/>
          <w:bCs/>
        </w:rPr>
        <w:t>ОТНОСНО</w:t>
      </w:r>
      <w:r w:rsidRPr="002324A2">
        <w:rPr>
          <w:rFonts w:ascii="Bookman Old Style" w:hAnsi="Bookman Old Style"/>
          <w:b/>
          <w:bCs/>
          <w:lang w:val="en-US"/>
        </w:rPr>
        <w:t xml:space="preserve">: </w:t>
      </w:r>
      <w:r w:rsidR="008556C3" w:rsidRPr="002324A2">
        <w:rPr>
          <w:rFonts w:ascii="Bookman Old Style" w:hAnsi="Bookman Old Style"/>
          <w:b/>
          <w:bCs/>
        </w:rPr>
        <w:t>Информация за прич</w:t>
      </w:r>
      <w:r w:rsidR="00BB07F6" w:rsidRPr="002324A2">
        <w:rPr>
          <w:rFonts w:ascii="Bookman Old Style" w:hAnsi="Bookman Old Style"/>
          <w:b/>
          <w:bCs/>
        </w:rPr>
        <w:t>и</w:t>
      </w:r>
      <w:r w:rsidR="008556C3" w:rsidRPr="002324A2">
        <w:rPr>
          <w:rFonts w:ascii="Bookman Old Style" w:hAnsi="Bookman Old Style"/>
          <w:b/>
          <w:bCs/>
        </w:rPr>
        <w:t xml:space="preserve">ните, поради които са налице приети протоколи на СИК със сработили контроли </w:t>
      </w:r>
    </w:p>
    <w:p w14:paraId="23DC8D3D" w14:textId="77777777" w:rsidR="003F0F57" w:rsidRPr="002324A2" w:rsidRDefault="003F0F57" w:rsidP="002324A2">
      <w:pPr>
        <w:tabs>
          <w:tab w:val="left" w:pos="704"/>
        </w:tabs>
        <w:rPr>
          <w:rFonts w:ascii="Bookman Old Style" w:hAnsi="Bookman Old Style"/>
        </w:rPr>
      </w:pPr>
    </w:p>
    <w:p w14:paraId="22ECA181" w14:textId="77777777" w:rsidR="00890046" w:rsidRPr="002324A2" w:rsidRDefault="00890046" w:rsidP="002324A2">
      <w:pPr>
        <w:tabs>
          <w:tab w:val="left" w:pos="704"/>
        </w:tabs>
        <w:rPr>
          <w:rFonts w:ascii="Bookman Old Style" w:hAnsi="Bookman Old Style"/>
        </w:rPr>
      </w:pPr>
    </w:p>
    <w:p w14:paraId="5F54B16B" w14:textId="0FB72142" w:rsidR="00243D1F" w:rsidRPr="002324A2" w:rsidRDefault="008556C3" w:rsidP="00295C44">
      <w:pPr>
        <w:tabs>
          <w:tab w:val="left" w:pos="704"/>
        </w:tabs>
        <w:rPr>
          <w:rFonts w:ascii="Bookman Old Style" w:hAnsi="Bookman Old Style"/>
        </w:rPr>
      </w:pPr>
      <w:r w:rsidRPr="002324A2">
        <w:rPr>
          <w:rFonts w:ascii="Bookman Old Style" w:hAnsi="Bookman Old Style"/>
        </w:rPr>
        <w:t>УВАЖАЕМИ ЧЛЕНОВЕ НА ЦИК</w:t>
      </w:r>
      <w:r w:rsidR="00243D1F" w:rsidRPr="002324A2">
        <w:rPr>
          <w:rFonts w:ascii="Bookman Old Style" w:hAnsi="Bookman Old Style"/>
        </w:rPr>
        <w:t>,</w:t>
      </w:r>
    </w:p>
    <w:p w14:paraId="466CF556" w14:textId="6B1515A7" w:rsidR="004D34F2" w:rsidRPr="002324A2" w:rsidRDefault="00B96EE0" w:rsidP="002324A2">
      <w:pPr>
        <w:tabs>
          <w:tab w:val="left" w:pos="704"/>
        </w:tabs>
        <w:rPr>
          <w:rFonts w:ascii="Bookman Old Style" w:hAnsi="Bookman Old Style"/>
        </w:rPr>
      </w:pPr>
      <w:r w:rsidRPr="002324A2">
        <w:rPr>
          <w:rFonts w:ascii="Bookman Old Style" w:hAnsi="Bookman Old Style"/>
        </w:rPr>
        <w:t xml:space="preserve"> </w:t>
      </w:r>
    </w:p>
    <w:p w14:paraId="2837E0A0" w14:textId="0EA45075" w:rsidR="008556C3" w:rsidRPr="00295C44" w:rsidRDefault="002E5291" w:rsidP="002324A2">
      <w:pPr>
        <w:tabs>
          <w:tab w:val="left" w:pos="704"/>
        </w:tabs>
        <w:jc w:val="both"/>
        <w:rPr>
          <w:rFonts w:ascii="Bookman Old Style" w:hAnsi="Bookman Old Style"/>
          <w:bCs/>
          <w:sz w:val="22"/>
          <w:szCs w:val="22"/>
        </w:rPr>
      </w:pPr>
      <w:r w:rsidRPr="002324A2">
        <w:rPr>
          <w:rFonts w:ascii="Bookman Old Style" w:hAnsi="Bookman Old Style"/>
          <w:bCs/>
        </w:rPr>
        <w:tab/>
      </w:r>
      <w:r w:rsidRPr="00295C44">
        <w:rPr>
          <w:rFonts w:ascii="Bookman Old Style" w:hAnsi="Bookman Old Style"/>
          <w:bCs/>
          <w:sz w:val="22"/>
          <w:szCs w:val="22"/>
        </w:rPr>
        <w:t xml:space="preserve">Във връзка с </w:t>
      </w:r>
      <w:r w:rsidR="002324A2" w:rsidRPr="00295C44">
        <w:rPr>
          <w:rFonts w:ascii="Bookman Old Style" w:hAnsi="Bookman Old Style"/>
          <w:bCs/>
          <w:sz w:val="22"/>
          <w:szCs w:val="22"/>
        </w:rPr>
        <w:t>В</w:t>
      </w:r>
      <w:r w:rsidRPr="00295C44">
        <w:rPr>
          <w:rFonts w:ascii="Bookman Old Style" w:hAnsi="Bookman Old Style"/>
          <w:bCs/>
          <w:sz w:val="22"/>
          <w:szCs w:val="22"/>
        </w:rPr>
        <w:t>аше п</w:t>
      </w:r>
      <w:r w:rsidR="008556C3" w:rsidRPr="00295C44">
        <w:rPr>
          <w:rFonts w:ascii="Bookman Old Style" w:hAnsi="Bookman Old Style"/>
          <w:bCs/>
          <w:sz w:val="22"/>
          <w:szCs w:val="22"/>
        </w:rPr>
        <w:t xml:space="preserve">исмо </w:t>
      </w:r>
      <w:r w:rsidR="00015614" w:rsidRPr="00295C44">
        <w:rPr>
          <w:rFonts w:ascii="Bookman Old Style" w:hAnsi="Bookman Old Style"/>
          <w:bCs/>
          <w:sz w:val="22"/>
          <w:szCs w:val="22"/>
        </w:rPr>
        <w:t xml:space="preserve">с </w:t>
      </w:r>
      <w:r w:rsidR="008556C3" w:rsidRPr="00295C44">
        <w:rPr>
          <w:rFonts w:ascii="Bookman Old Style" w:hAnsi="Bookman Old Style"/>
          <w:bCs/>
          <w:sz w:val="22"/>
          <w:szCs w:val="22"/>
        </w:rPr>
        <w:t>изх. № НС-15-469</w:t>
      </w:r>
      <w:r w:rsidR="00015614" w:rsidRPr="00295C44">
        <w:rPr>
          <w:rFonts w:ascii="Bookman Old Style" w:hAnsi="Bookman Old Style"/>
          <w:bCs/>
          <w:sz w:val="22"/>
          <w:szCs w:val="22"/>
        </w:rPr>
        <w:t xml:space="preserve">/07.04.2023 г., </w:t>
      </w:r>
      <w:r w:rsidR="008556C3" w:rsidRPr="00295C44">
        <w:rPr>
          <w:rFonts w:ascii="Bookman Old Style" w:hAnsi="Bookman Old Style"/>
          <w:bCs/>
          <w:sz w:val="22"/>
          <w:szCs w:val="22"/>
        </w:rPr>
        <w:t>заведено в РИК-24 ИР</w:t>
      </w:r>
      <w:r w:rsidR="00433243" w:rsidRPr="00295C44">
        <w:rPr>
          <w:rFonts w:ascii="Bookman Old Style" w:hAnsi="Bookman Old Style"/>
          <w:bCs/>
          <w:sz w:val="22"/>
          <w:szCs w:val="22"/>
        </w:rPr>
        <w:t xml:space="preserve"> </w:t>
      </w:r>
      <w:r w:rsidR="008556C3" w:rsidRPr="00295C44">
        <w:rPr>
          <w:rFonts w:ascii="Bookman Old Style" w:hAnsi="Bookman Old Style"/>
          <w:bCs/>
          <w:sz w:val="22"/>
          <w:szCs w:val="22"/>
        </w:rPr>
        <w:t>-</w:t>
      </w:r>
      <w:r w:rsidR="00433243" w:rsidRPr="00295C44">
        <w:rPr>
          <w:rFonts w:ascii="Bookman Old Style" w:hAnsi="Bookman Old Style"/>
          <w:bCs/>
          <w:sz w:val="22"/>
          <w:szCs w:val="22"/>
        </w:rPr>
        <w:t xml:space="preserve"> </w:t>
      </w:r>
      <w:r w:rsidR="008556C3" w:rsidRPr="00295C44">
        <w:rPr>
          <w:rFonts w:ascii="Bookman Old Style" w:hAnsi="Bookman Old Style"/>
          <w:bCs/>
          <w:sz w:val="22"/>
          <w:szCs w:val="22"/>
        </w:rPr>
        <w:t>София с рег. индекс № 386-НС/08.04.2023 г.</w:t>
      </w:r>
      <w:r w:rsidR="00433243" w:rsidRPr="00295C44">
        <w:rPr>
          <w:rFonts w:ascii="Bookman Old Style" w:hAnsi="Bookman Old Style"/>
          <w:bCs/>
          <w:sz w:val="22"/>
          <w:szCs w:val="22"/>
        </w:rPr>
        <w:t>, РИК-24 ИР – София изразява следното становище</w:t>
      </w:r>
      <w:r w:rsidR="008556C3" w:rsidRPr="00295C44">
        <w:rPr>
          <w:rFonts w:ascii="Bookman Old Style" w:hAnsi="Bookman Old Style"/>
          <w:bCs/>
          <w:sz w:val="22"/>
          <w:szCs w:val="22"/>
        </w:rPr>
        <w:t>:</w:t>
      </w:r>
    </w:p>
    <w:p w14:paraId="234F0725" w14:textId="77777777" w:rsidR="00433243" w:rsidRPr="00295C44" w:rsidRDefault="00433243" w:rsidP="002324A2">
      <w:pPr>
        <w:tabs>
          <w:tab w:val="left" w:pos="704"/>
        </w:tabs>
        <w:jc w:val="both"/>
        <w:rPr>
          <w:rFonts w:ascii="Bookman Old Style" w:hAnsi="Bookman Old Style"/>
          <w:bCs/>
          <w:sz w:val="22"/>
          <w:szCs w:val="22"/>
        </w:rPr>
      </w:pPr>
    </w:p>
    <w:p w14:paraId="43B227A6" w14:textId="5249B327" w:rsidR="008556C3" w:rsidRPr="00295C44" w:rsidRDefault="002E5291" w:rsidP="002324A2">
      <w:pPr>
        <w:pStyle w:val="ListParagraph"/>
        <w:tabs>
          <w:tab w:val="left" w:pos="704"/>
        </w:tabs>
        <w:ind w:left="0"/>
        <w:jc w:val="both"/>
        <w:rPr>
          <w:rFonts w:ascii="Bookman Old Style" w:hAnsi="Bookman Old Style"/>
          <w:bCs/>
          <w:sz w:val="22"/>
          <w:szCs w:val="22"/>
          <w:lang w:val="en-US"/>
        </w:rPr>
      </w:pPr>
      <w:r w:rsidRPr="00295C44">
        <w:rPr>
          <w:rFonts w:ascii="Bookman Old Style" w:hAnsi="Bookman Old Style"/>
          <w:bCs/>
          <w:sz w:val="22"/>
          <w:szCs w:val="22"/>
        </w:rPr>
        <w:t xml:space="preserve">    </w:t>
      </w:r>
      <w:r w:rsidR="00820500" w:rsidRPr="00295C44">
        <w:rPr>
          <w:rFonts w:ascii="Bookman Old Style" w:hAnsi="Bookman Old Style"/>
          <w:bCs/>
          <w:sz w:val="22"/>
          <w:szCs w:val="22"/>
        </w:rPr>
        <w:t xml:space="preserve">     </w:t>
      </w:r>
      <w:r w:rsidR="00433243" w:rsidRPr="00295C44">
        <w:rPr>
          <w:rFonts w:ascii="Bookman Old Style" w:hAnsi="Bookman Old Style"/>
          <w:bCs/>
          <w:sz w:val="22"/>
          <w:szCs w:val="22"/>
        </w:rPr>
        <w:t>РИК-24 ИР – София заявява, че винаги е спазвала стриктно разпоредбите на ИК, Методическите указания</w:t>
      </w:r>
      <w:r w:rsidRPr="00295C44">
        <w:rPr>
          <w:rFonts w:ascii="Bookman Old Style" w:hAnsi="Bookman Old Style"/>
          <w:bCs/>
          <w:sz w:val="22"/>
          <w:szCs w:val="22"/>
        </w:rPr>
        <w:t xml:space="preserve"> </w:t>
      </w:r>
      <w:r w:rsidR="00433243" w:rsidRPr="00295C44">
        <w:rPr>
          <w:rFonts w:ascii="Bookman Old Style" w:hAnsi="Bookman Old Style"/>
          <w:bCs/>
          <w:sz w:val="22"/>
          <w:szCs w:val="22"/>
        </w:rPr>
        <w:t>и решенията на ЦИК. В тази насока кате</w:t>
      </w:r>
      <w:r w:rsidR="00B51D00" w:rsidRPr="00295C44">
        <w:rPr>
          <w:rFonts w:ascii="Bookman Old Style" w:hAnsi="Bookman Old Style"/>
          <w:bCs/>
          <w:sz w:val="22"/>
          <w:szCs w:val="22"/>
        </w:rPr>
        <w:t>г</w:t>
      </w:r>
      <w:r w:rsidR="00433243" w:rsidRPr="00295C44">
        <w:rPr>
          <w:rFonts w:ascii="Bookman Old Style" w:hAnsi="Bookman Old Style"/>
          <w:bCs/>
          <w:sz w:val="22"/>
          <w:szCs w:val="22"/>
        </w:rPr>
        <w:t>орично възразяваме срещу констатацията, че РИК-24 ИР – София е нарушила разпоред</w:t>
      </w:r>
      <w:r w:rsidRPr="00295C44">
        <w:rPr>
          <w:rFonts w:ascii="Bookman Old Style" w:hAnsi="Bookman Old Style"/>
          <w:bCs/>
          <w:sz w:val="22"/>
          <w:szCs w:val="22"/>
        </w:rPr>
        <w:t>бата на чл. 287, ал. 3 ИК, целяща</w:t>
      </w:r>
      <w:r w:rsidR="001729A8" w:rsidRPr="00295C44">
        <w:rPr>
          <w:rFonts w:ascii="Bookman Old Style" w:hAnsi="Bookman Old Style"/>
          <w:bCs/>
          <w:sz w:val="22"/>
          <w:szCs w:val="22"/>
        </w:rPr>
        <w:t>,</w:t>
      </w:r>
      <w:r w:rsidRPr="00295C44">
        <w:rPr>
          <w:rFonts w:ascii="Bookman Old Style" w:hAnsi="Bookman Old Style"/>
          <w:bCs/>
          <w:sz w:val="22"/>
          <w:szCs w:val="22"/>
        </w:rPr>
        <w:t xml:space="preserve"> вероятно,</w:t>
      </w:r>
      <w:r w:rsidR="00433243" w:rsidRPr="00295C44">
        <w:rPr>
          <w:rFonts w:ascii="Bookman Old Style" w:hAnsi="Bookman Old Style"/>
          <w:bCs/>
          <w:sz w:val="22"/>
          <w:szCs w:val="22"/>
        </w:rPr>
        <w:t xml:space="preserve"> отговорността да бъде прехвърлена</w:t>
      </w:r>
      <w:r w:rsidR="00B92B12" w:rsidRPr="00295C44">
        <w:rPr>
          <w:rFonts w:ascii="Bookman Old Style" w:hAnsi="Bookman Old Style"/>
          <w:bCs/>
          <w:sz w:val="22"/>
          <w:szCs w:val="22"/>
        </w:rPr>
        <w:t xml:space="preserve"> от ЦИК</w:t>
      </w:r>
      <w:r w:rsidR="00433243" w:rsidRPr="00295C44">
        <w:rPr>
          <w:rFonts w:ascii="Bookman Old Style" w:hAnsi="Bookman Old Style"/>
          <w:bCs/>
          <w:sz w:val="22"/>
          <w:szCs w:val="22"/>
        </w:rPr>
        <w:t xml:space="preserve"> на РИК</w:t>
      </w:r>
      <w:r w:rsidR="002F5DEE" w:rsidRPr="00295C44">
        <w:rPr>
          <w:rFonts w:ascii="Bookman Old Style" w:hAnsi="Bookman Old Style"/>
          <w:bCs/>
          <w:sz w:val="22"/>
          <w:szCs w:val="22"/>
        </w:rPr>
        <w:t xml:space="preserve"> и СИК.</w:t>
      </w:r>
    </w:p>
    <w:p w14:paraId="3035ED8B" w14:textId="5B9720E1" w:rsidR="008270E2" w:rsidRPr="00295C44" w:rsidRDefault="002E5291" w:rsidP="002324A2">
      <w:pPr>
        <w:pStyle w:val="ListParagraph"/>
        <w:tabs>
          <w:tab w:val="left" w:pos="704"/>
        </w:tabs>
        <w:ind w:left="0"/>
        <w:jc w:val="both"/>
        <w:rPr>
          <w:rFonts w:ascii="Bookman Old Style" w:hAnsi="Bookman Old Style"/>
          <w:bCs/>
          <w:sz w:val="22"/>
          <w:szCs w:val="22"/>
        </w:rPr>
      </w:pPr>
      <w:r w:rsidRPr="00295C44">
        <w:rPr>
          <w:rFonts w:ascii="Bookman Old Style" w:hAnsi="Bookman Old Style"/>
          <w:bCs/>
          <w:sz w:val="22"/>
          <w:szCs w:val="22"/>
        </w:rPr>
        <w:t xml:space="preserve">   </w:t>
      </w:r>
      <w:r w:rsidR="00433243" w:rsidRPr="00295C44">
        <w:rPr>
          <w:rFonts w:ascii="Bookman Old Style" w:hAnsi="Bookman Old Style"/>
          <w:bCs/>
          <w:sz w:val="22"/>
          <w:szCs w:val="22"/>
        </w:rPr>
        <w:t>Прич</w:t>
      </w:r>
      <w:r w:rsidR="00B51D00" w:rsidRPr="00295C44">
        <w:rPr>
          <w:rFonts w:ascii="Bookman Old Style" w:hAnsi="Bookman Old Style"/>
          <w:bCs/>
          <w:sz w:val="22"/>
          <w:szCs w:val="22"/>
        </w:rPr>
        <w:t>и</w:t>
      </w:r>
      <w:r w:rsidR="00433243" w:rsidRPr="00295C44">
        <w:rPr>
          <w:rFonts w:ascii="Bookman Old Style" w:hAnsi="Bookman Old Style"/>
          <w:bCs/>
          <w:sz w:val="22"/>
          <w:szCs w:val="22"/>
        </w:rPr>
        <w:t>ните, поради които са налице приети протоколи на СИК със сработили контроли</w:t>
      </w:r>
      <w:r w:rsidR="008270E2" w:rsidRPr="00295C44">
        <w:rPr>
          <w:rFonts w:ascii="Bookman Old Style" w:hAnsi="Bookman Old Style"/>
          <w:bCs/>
          <w:sz w:val="22"/>
          <w:szCs w:val="22"/>
        </w:rPr>
        <w:t xml:space="preserve">, </w:t>
      </w:r>
      <w:r w:rsidR="00E32175" w:rsidRPr="00295C44">
        <w:rPr>
          <w:rFonts w:ascii="Bookman Old Style" w:hAnsi="Bookman Old Style"/>
          <w:bCs/>
          <w:sz w:val="22"/>
          <w:szCs w:val="22"/>
        </w:rPr>
        <w:t xml:space="preserve">са комплексни, но основно се коренят в указания от ЦИК с </w:t>
      </w:r>
      <w:r w:rsidR="002324A2" w:rsidRPr="00295C44">
        <w:rPr>
          <w:rFonts w:ascii="Bookman Old Style" w:hAnsi="Bookman Old Style"/>
          <w:bCs/>
          <w:sz w:val="22"/>
          <w:szCs w:val="22"/>
        </w:rPr>
        <w:t>В</w:t>
      </w:r>
      <w:r w:rsidR="00E32175" w:rsidRPr="00295C44">
        <w:rPr>
          <w:rFonts w:ascii="Bookman Old Style" w:hAnsi="Bookman Old Style"/>
          <w:bCs/>
          <w:sz w:val="22"/>
          <w:szCs w:val="22"/>
        </w:rPr>
        <w:t>аш изх. № НС-15-413/02.04.2023 г. Същите</w:t>
      </w:r>
      <w:r w:rsidR="001729A8" w:rsidRPr="00295C44">
        <w:rPr>
          <w:rFonts w:ascii="Bookman Old Style" w:hAnsi="Bookman Old Style"/>
          <w:bCs/>
          <w:sz w:val="22"/>
          <w:szCs w:val="22"/>
        </w:rPr>
        <w:t>,</w:t>
      </w:r>
      <w:r w:rsidR="00E32175" w:rsidRPr="00295C44">
        <w:rPr>
          <w:rFonts w:ascii="Bookman Old Style" w:hAnsi="Bookman Old Style"/>
          <w:bCs/>
          <w:sz w:val="22"/>
          <w:szCs w:val="22"/>
        </w:rPr>
        <w:t xml:space="preserve"> освен</w:t>
      </w:r>
      <w:r w:rsidR="004F5139" w:rsidRPr="00295C44">
        <w:rPr>
          <w:rFonts w:ascii="Bookman Old Style" w:hAnsi="Bookman Old Style"/>
          <w:bCs/>
          <w:sz w:val="22"/>
          <w:szCs w:val="22"/>
        </w:rPr>
        <w:t xml:space="preserve"> че бяха „спуснати“ твърде късно, съдържаха неясни хипотези и фактически грешки</w:t>
      </w:r>
      <w:r w:rsidR="001729A8" w:rsidRPr="00295C44">
        <w:rPr>
          <w:rFonts w:ascii="Bookman Old Style" w:hAnsi="Bookman Old Style"/>
          <w:bCs/>
          <w:sz w:val="22"/>
          <w:szCs w:val="22"/>
        </w:rPr>
        <w:t>,</w:t>
      </w:r>
      <w:r w:rsidR="002324A2" w:rsidRPr="00295C44">
        <w:rPr>
          <w:rFonts w:ascii="Bookman Old Style" w:hAnsi="Bookman Old Style"/>
          <w:bCs/>
          <w:sz w:val="22"/>
          <w:szCs w:val="22"/>
        </w:rPr>
        <w:t xml:space="preserve"> като: „</w:t>
      </w:r>
      <w:r w:rsidR="004F5139" w:rsidRPr="00295C44">
        <w:rPr>
          <w:rFonts w:ascii="Bookman Old Style" w:hAnsi="Bookman Old Style"/>
          <w:bCs/>
          <w:sz w:val="22"/>
          <w:szCs w:val="22"/>
        </w:rPr>
        <w:t>...след изваждане на дефектна бюлетина в т.8 на протокола на СИК, на редове „Машин</w:t>
      </w:r>
      <w:r w:rsidR="00820500" w:rsidRPr="00295C44">
        <w:rPr>
          <w:rFonts w:ascii="Bookman Old Style" w:hAnsi="Bookman Old Style"/>
          <w:bCs/>
          <w:sz w:val="22"/>
          <w:szCs w:val="22"/>
        </w:rPr>
        <w:t>и (х)“</w:t>
      </w:r>
      <w:r w:rsidR="002324A2" w:rsidRPr="00295C44">
        <w:rPr>
          <w:rFonts w:ascii="Bookman Old Style" w:hAnsi="Bookman Old Style"/>
          <w:bCs/>
          <w:sz w:val="22"/>
          <w:szCs w:val="22"/>
        </w:rPr>
        <w:t xml:space="preserve"> </w:t>
      </w:r>
      <w:r w:rsidR="00820500" w:rsidRPr="00295C44">
        <w:rPr>
          <w:rFonts w:ascii="Bookman Old Style" w:hAnsi="Bookman Old Style"/>
          <w:bCs/>
          <w:sz w:val="22"/>
          <w:szCs w:val="22"/>
        </w:rPr>
        <w:t>се вписват данните от пребр</w:t>
      </w:r>
      <w:r w:rsidR="004F5139" w:rsidRPr="00295C44">
        <w:rPr>
          <w:rFonts w:ascii="Bookman Old Style" w:hAnsi="Bookman Old Style"/>
          <w:bCs/>
          <w:sz w:val="22"/>
          <w:szCs w:val="22"/>
        </w:rPr>
        <w:t>ояването на останалите бюлетини от машинно гласуване...“ Къде, уважаеми</w:t>
      </w:r>
      <w:r w:rsidR="00820500" w:rsidRPr="00295C44">
        <w:rPr>
          <w:rFonts w:ascii="Bookman Old Style" w:hAnsi="Bookman Old Style"/>
          <w:bCs/>
          <w:sz w:val="22"/>
          <w:szCs w:val="22"/>
        </w:rPr>
        <w:t>,</w:t>
      </w:r>
      <w:r w:rsidR="004F5139" w:rsidRPr="00295C44">
        <w:rPr>
          <w:rFonts w:ascii="Bookman Old Style" w:hAnsi="Bookman Old Style"/>
          <w:bCs/>
          <w:sz w:val="22"/>
          <w:szCs w:val="22"/>
        </w:rPr>
        <w:t xml:space="preserve"> в Приложение </w:t>
      </w:r>
      <w:r w:rsidR="004F5139" w:rsidRPr="00295C44">
        <w:rPr>
          <w:rFonts w:ascii="Bookman Old Style" w:hAnsi="Bookman Old Style"/>
          <w:bCs/>
          <w:sz w:val="22"/>
          <w:szCs w:val="22"/>
          <w:lang w:val="en-US"/>
        </w:rPr>
        <w:t>№ 82-НС-хм</w:t>
      </w:r>
      <w:r w:rsidR="001729A8" w:rsidRPr="00295C44">
        <w:rPr>
          <w:rFonts w:ascii="Bookman Old Style" w:hAnsi="Bookman Old Style"/>
          <w:bCs/>
          <w:sz w:val="22"/>
          <w:szCs w:val="22"/>
        </w:rPr>
        <w:t>,</w:t>
      </w:r>
      <w:r w:rsidR="004F5139" w:rsidRPr="00295C44">
        <w:rPr>
          <w:rFonts w:ascii="Bookman Old Style" w:hAnsi="Bookman Old Style"/>
          <w:bCs/>
          <w:sz w:val="22"/>
          <w:szCs w:val="22"/>
        </w:rPr>
        <w:t xml:space="preserve"> съществуват </w:t>
      </w:r>
      <w:r w:rsidR="00820500" w:rsidRPr="00295C44">
        <w:rPr>
          <w:rFonts w:ascii="Bookman Old Style" w:hAnsi="Bookman Old Style"/>
          <w:bCs/>
          <w:sz w:val="22"/>
          <w:szCs w:val="22"/>
        </w:rPr>
        <w:t>редове „Машини (х)“, защото ние</w:t>
      </w:r>
      <w:r w:rsidR="004F5139" w:rsidRPr="00295C44">
        <w:rPr>
          <w:rFonts w:ascii="Bookman Old Style" w:hAnsi="Bookman Old Style"/>
          <w:bCs/>
          <w:sz w:val="22"/>
          <w:szCs w:val="22"/>
        </w:rPr>
        <w:t xml:space="preserve"> не</w:t>
      </w:r>
      <w:r w:rsidR="00B9333B" w:rsidRPr="00295C44">
        <w:rPr>
          <w:rFonts w:ascii="Bookman Old Style" w:hAnsi="Bookman Old Style"/>
          <w:bCs/>
          <w:sz w:val="22"/>
          <w:szCs w:val="22"/>
        </w:rPr>
        <w:t xml:space="preserve"> ги открихме. Предполагаме, че </w:t>
      </w:r>
      <w:r w:rsidR="004F5139" w:rsidRPr="00295C44">
        <w:rPr>
          <w:rFonts w:ascii="Bookman Old Style" w:hAnsi="Bookman Old Style"/>
          <w:bCs/>
          <w:sz w:val="22"/>
          <w:szCs w:val="22"/>
        </w:rPr>
        <w:t>сте наясно и до сработването на още колко контроли би довела една такава „дефектна</w:t>
      </w:r>
      <w:r w:rsidR="00B9333B" w:rsidRPr="00295C44">
        <w:rPr>
          <w:rFonts w:ascii="Bookman Old Style" w:hAnsi="Bookman Old Style"/>
          <w:bCs/>
          <w:sz w:val="22"/>
          <w:szCs w:val="22"/>
        </w:rPr>
        <w:t>“</w:t>
      </w:r>
      <w:r w:rsidR="004F5139" w:rsidRPr="00295C44">
        <w:rPr>
          <w:rFonts w:ascii="Bookman Old Style" w:hAnsi="Bookman Old Style"/>
          <w:bCs/>
          <w:sz w:val="22"/>
          <w:szCs w:val="22"/>
        </w:rPr>
        <w:t xml:space="preserve"> бюлетина, но все пак:</w:t>
      </w:r>
    </w:p>
    <w:p w14:paraId="7360F333" w14:textId="696308ED" w:rsidR="00B9333B" w:rsidRPr="00295C44" w:rsidRDefault="00B9333B" w:rsidP="002324A2">
      <w:pPr>
        <w:numPr>
          <w:ilvl w:val="0"/>
          <w:numId w:val="13"/>
        </w:numPr>
        <w:jc w:val="both"/>
        <w:rPr>
          <w:rFonts w:ascii="Bookman Old Style" w:hAnsi="Bookman Old Style"/>
          <w:b/>
          <w:sz w:val="22"/>
          <w:szCs w:val="22"/>
        </w:rPr>
      </w:pPr>
      <w:bookmarkStart w:id="0" w:name="_Hlk128847173"/>
      <w:r w:rsidRPr="00295C44">
        <w:rPr>
          <w:rFonts w:ascii="Bookman Old Style" w:hAnsi="Bookman Old Style"/>
          <w:b/>
          <w:sz w:val="22"/>
          <w:szCs w:val="22"/>
        </w:rPr>
        <w:t xml:space="preserve">Числото по т. 3 трябва да е равно на числото по т. 5(о) </w:t>
      </w:r>
    </w:p>
    <w:p w14:paraId="1800C4DE" w14:textId="77777777" w:rsidR="00B9333B" w:rsidRPr="00295C44" w:rsidRDefault="00B9333B" w:rsidP="002324A2">
      <w:pPr>
        <w:numPr>
          <w:ilvl w:val="0"/>
          <w:numId w:val="13"/>
        </w:numPr>
        <w:ind w:right="45"/>
        <w:rPr>
          <w:rFonts w:ascii="Bookman Old Style" w:hAnsi="Bookman Old Style"/>
          <w:b/>
          <w:noProof/>
          <w:sz w:val="22"/>
          <w:szCs w:val="22"/>
        </w:rPr>
      </w:pPr>
      <w:r w:rsidRPr="00295C44">
        <w:rPr>
          <w:rFonts w:ascii="Bookman Old Style" w:hAnsi="Bookman Old Style"/>
          <w:b/>
          <w:noProof/>
          <w:sz w:val="22"/>
          <w:szCs w:val="22"/>
        </w:rPr>
        <w:t>Числото по т. 5(м) трябва да е равно на числото по т. 7(м).</w:t>
      </w:r>
    </w:p>
    <w:p w14:paraId="770A2971" w14:textId="77777777" w:rsidR="00B9333B" w:rsidRPr="00295C44" w:rsidRDefault="00B9333B" w:rsidP="002324A2">
      <w:pPr>
        <w:numPr>
          <w:ilvl w:val="0"/>
          <w:numId w:val="13"/>
        </w:numPr>
        <w:rPr>
          <w:rFonts w:ascii="Bookman Old Style" w:hAnsi="Bookman Old Style"/>
          <w:b/>
          <w:noProof/>
          <w:sz w:val="22"/>
          <w:szCs w:val="22"/>
        </w:rPr>
      </w:pPr>
      <w:r w:rsidRPr="00295C44">
        <w:rPr>
          <w:rFonts w:ascii="Bookman Old Style" w:hAnsi="Bookman Old Style"/>
          <w:b/>
          <w:noProof/>
          <w:sz w:val="22"/>
          <w:szCs w:val="22"/>
        </w:rPr>
        <w:t>Числото по т. 7(м) трябва да е равно на сумата от числата по т. 7.1(м) и т. 7.2(м).</w:t>
      </w:r>
    </w:p>
    <w:p w14:paraId="5BE4DD8B" w14:textId="77777777" w:rsidR="00B9333B" w:rsidRPr="00295C44" w:rsidRDefault="00B9333B" w:rsidP="002324A2">
      <w:pPr>
        <w:numPr>
          <w:ilvl w:val="0"/>
          <w:numId w:val="13"/>
        </w:numPr>
        <w:rPr>
          <w:rFonts w:ascii="Bookman Old Style" w:hAnsi="Bookman Old Style"/>
          <w:b/>
          <w:noProof/>
          <w:sz w:val="22"/>
          <w:szCs w:val="22"/>
        </w:rPr>
      </w:pPr>
      <w:r w:rsidRPr="00295C44">
        <w:rPr>
          <w:rFonts w:ascii="Bookman Old Style" w:hAnsi="Bookman Old Style"/>
          <w:b/>
          <w:noProof/>
          <w:sz w:val="22"/>
          <w:szCs w:val="22"/>
        </w:rPr>
        <w:t>Числото по т. 7(о) трябва да е равно на сумата от числата по т. 7.1(о) и т. 7.2(о).</w:t>
      </w:r>
    </w:p>
    <w:p w14:paraId="78D05B38" w14:textId="77777777" w:rsidR="00B9333B" w:rsidRPr="00295C44" w:rsidRDefault="00B9333B" w:rsidP="002324A2">
      <w:pPr>
        <w:numPr>
          <w:ilvl w:val="0"/>
          <w:numId w:val="13"/>
        </w:numPr>
        <w:rPr>
          <w:rFonts w:ascii="Bookman Old Style" w:hAnsi="Bookman Old Style"/>
          <w:b/>
          <w:noProof/>
          <w:sz w:val="22"/>
          <w:szCs w:val="22"/>
        </w:rPr>
      </w:pPr>
      <w:r w:rsidRPr="00295C44">
        <w:rPr>
          <w:rFonts w:ascii="Bookman Old Style" w:hAnsi="Bookman Old Style"/>
          <w:b/>
          <w:noProof/>
          <w:sz w:val="22"/>
          <w:szCs w:val="22"/>
        </w:rPr>
        <w:t xml:space="preserve">Числото </w:t>
      </w:r>
      <w:r w:rsidRPr="00295C44">
        <w:rPr>
          <w:rFonts w:ascii="Bookman Old Style" w:hAnsi="Bookman Old Style"/>
          <w:b/>
          <w:sz w:val="22"/>
          <w:szCs w:val="22"/>
        </w:rPr>
        <w:t xml:space="preserve">по т. 7.1(м) трябва да е равно на сумата от числата по т. </w:t>
      </w:r>
      <w:r w:rsidRPr="00295C44">
        <w:rPr>
          <w:rFonts w:ascii="Bookman Old Style" w:hAnsi="Bookman Old Style"/>
          <w:b/>
          <w:sz w:val="22"/>
          <w:szCs w:val="22"/>
          <w:lang w:val="en-GB"/>
        </w:rPr>
        <w:t>8</w:t>
      </w:r>
      <w:r w:rsidRPr="00295C44">
        <w:rPr>
          <w:rFonts w:ascii="Bookman Old Style" w:hAnsi="Bookman Old Style"/>
          <w:b/>
          <w:sz w:val="22"/>
          <w:szCs w:val="22"/>
        </w:rPr>
        <w:t>(м).</w:t>
      </w:r>
    </w:p>
    <w:p w14:paraId="6C486BE7" w14:textId="77777777" w:rsidR="00B9333B" w:rsidRPr="00295C44" w:rsidRDefault="00B9333B" w:rsidP="002324A2">
      <w:pPr>
        <w:numPr>
          <w:ilvl w:val="0"/>
          <w:numId w:val="13"/>
        </w:numPr>
        <w:rPr>
          <w:rFonts w:ascii="Bookman Old Style" w:hAnsi="Bookman Old Style"/>
          <w:b/>
          <w:noProof/>
          <w:sz w:val="22"/>
          <w:szCs w:val="22"/>
        </w:rPr>
      </w:pPr>
      <w:r w:rsidRPr="00295C44">
        <w:rPr>
          <w:rFonts w:ascii="Bookman Old Style" w:hAnsi="Bookman Old Style"/>
          <w:b/>
          <w:noProof/>
          <w:sz w:val="22"/>
          <w:szCs w:val="22"/>
        </w:rPr>
        <w:t xml:space="preserve">Числото </w:t>
      </w:r>
      <w:r w:rsidRPr="00295C44">
        <w:rPr>
          <w:rFonts w:ascii="Bookman Old Style" w:hAnsi="Bookman Old Style"/>
          <w:b/>
          <w:sz w:val="22"/>
          <w:szCs w:val="22"/>
        </w:rPr>
        <w:t xml:space="preserve">по т. 7.1(о) трябва да е равно на сумата от числата по т. </w:t>
      </w:r>
      <w:r w:rsidRPr="00295C44">
        <w:rPr>
          <w:rFonts w:ascii="Bookman Old Style" w:hAnsi="Bookman Old Style"/>
          <w:b/>
          <w:sz w:val="22"/>
          <w:szCs w:val="22"/>
          <w:lang w:val="en-GB"/>
        </w:rPr>
        <w:t>8</w:t>
      </w:r>
      <w:r w:rsidRPr="00295C44">
        <w:rPr>
          <w:rFonts w:ascii="Bookman Old Style" w:hAnsi="Bookman Old Style"/>
          <w:b/>
          <w:sz w:val="22"/>
          <w:szCs w:val="22"/>
        </w:rPr>
        <w:t>(о).</w:t>
      </w:r>
    </w:p>
    <w:p w14:paraId="596E50E4" w14:textId="77777777" w:rsidR="00B9333B" w:rsidRPr="00295C44" w:rsidRDefault="00B9333B" w:rsidP="002324A2">
      <w:pPr>
        <w:numPr>
          <w:ilvl w:val="0"/>
          <w:numId w:val="13"/>
        </w:numPr>
        <w:jc w:val="both"/>
        <w:rPr>
          <w:rFonts w:ascii="Bookman Old Style" w:hAnsi="Bookman Old Style"/>
          <w:b/>
          <w:noProof/>
          <w:sz w:val="22"/>
          <w:szCs w:val="22"/>
        </w:rPr>
      </w:pPr>
      <w:r w:rsidRPr="00295C44">
        <w:rPr>
          <w:rFonts w:ascii="Bookman Old Style" w:hAnsi="Bookman Old Style"/>
          <w:b/>
          <w:noProof/>
          <w:sz w:val="22"/>
          <w:szCs w:val="22"/>
        </w:rPr>
        <w:t>За всяка партия и коалиция числото по т. 8(м)</w:t>
      </w:r>
      <w:r w:rsidRPr="00295C44">
        <w:rPr>
          <w:rFonts w:ascii="Bookman Old Style" w:hAnsi="Bookman Old Style"/>
          <w:b/>
          <w:sz w:val="22"/>
          <w:szCs w:val="22"/>
        </w:rPr>
        <w:t xml:space="preserve"> трябва да е равно на сумата от числата по т. 10, включително числото под надписа „без преференции“.</w:t>
      </w:r>
      <w:bookmarkEnd w:id="0"/>
    </w:p>
    <w:p w14:paraId="1D03701E" w14:textId="77777777" w:rsidR="00820500" w:rsidRPr="00295C44" w:rsidRDefault="00820500" w:rsidP="002324A2">
      <w:pPr>
        <w:ind w:left="720"/>
        <w:jc w:val="both"/>
        <w:rPr>
          <w:rFonts w:ascii="Bookman Old Style" w:hAnsi="Bookman Old Style"/>
          <w:b/>
          <w:sz w:val="22"/>
          <w:szCs w:val="22"/>
        </w:rPr>
      </w:pPr>
    </w:p>
    <w:p w14:paraId="27F0F555" w14:textId="3AC7E306" w:rsidR="00820500" w:rsidRPr="00295C44" w:rsidRDefault="00820500" w:rsidP="002324A2">
      <w:pPr>
        <w:jc w:val="both"/>
        <w:rPr>
          <w:rFonts w:ascii="Bookman Old Style" w:hAnsi="Bookman Old Style"/>
          <w:noProof/>
          <w:sz w:val="22"/>
          <w:szCs w:val="22"/>
        </w:rPr>
      </w:pPr>
      <w:r w:rsidRPr="00295C44">
        <w:rPr>
          <w:rFonts w:ascii="Bookman Old Style" w:hAnsi="Bookman Old Style"/>
          <w:b/>
          <w:sz w:val="22"/>
          <w:szCs w:val="22"/>
        </w:rPr>
        <w:lastRenderedPageBreak/>
        <w:t xml:space="preserve">          </w:t>
      </w:r>
      <w:r w:rsidRPr="00295C44">
        <w:rPr>
          <w:rFonts w:ascii="Bookman Old Style" w:hAnsi="Bookman Old Style"/>
          <w:sz w:val="22"/>
          <w:szCs w:val="22"/>
        </w:rPr>
        <w:t>Изключителен проблем на тези избори създаде некоректно функциониращият софтуер на „Информационно обслужване“ АД. Масова практика беше наличието на сборни грешки, които софтуерът отчиташе като удовлетворени контроли. За да не сме голословни, можем да дадем следния пример: числото по т.</w:t>
      </w:r>
      <w:r w:rsidR="001729A8" w:rsidRPr="00295C44">
        <w:rPr>
          <w:rFonts w:ascii="Bookman Old Style" w:hAnsi="Bookman Old Style"/>
          <w:sz w:val="22"/>
          <w:szCs w:val="22"/>
        </w:rPr>
        <w:t xml:space="preserve"> </w:t>
      </w:r>
      <w:r w:rsidRPr="00295C44">
        <w:rPr>
          <w:rFonts w:ascii="Bookman Old Style" w:hAnsi="Bookman Old Style"/>
          <w:sz w:val="22"/>
          <w:szCs w:val="22"/>
        </w:rPr>
        <w:t>5 е равно на числото по т.</w:t>
      </w:r>
      <w:r w:rsidR="001729A8" w:rsidRPr="00295C44">
        <w:rPr>
          <w:rFonts w:ascii="Bookman Old Style" w:hAnsi="Bookman Old Style"/>
          <w:sz w:val="22"/>
          <w:szCs w:val="22"/>
        </w:rPr>
        <w:t xml:space="preserve"> </w:t>
      </w:r>
      <w:r w:rsidRPr="00295C44">
        <w:rPr>
          <w:rFonts w:ascii="Bookman Old Style" w:hAnsi="Bookman Old Style"/>
          <w:sz w:val="22"/>
          <w:szCs w:val="22"/>
        </w:rPr>
        <w:t>3, независимо от това, че числото по т.</w:t>
      </w:r>
      <w:r w:rsidR="001729A8" w:rsidRPr="00295C44">
        <w:rPr>
          <w:rFonts w:ascii="Bookman Old Style" w:hAnsi="Bookman Old Style"/>
          <w:sz w:val="22"/>
          <w:szCs w:val="22"/>
        </w:rPr>
        <w:t xml:space="preserve"> </w:t>
      </w:r>
      <w:r w:rsidRPr="00295C44">
        <w:rPr>
          <w:rFonts w:ascii="Bookman Old Style" w:hAnsi="Bookman Old Style"/>
          <w:sz w:val="22"/>
          <w:szCs w:val="22"/>
        </w:rPr>
        <w:t>7 плюс числото по т.</w:t>
      </w:r>
      <w:r w:rsidR="001729A8" w:rsidRPr="00295C44">
        <w:rPr>
          <w:rFonts w:ascii="Bookman Old Style" w:hAnsi="Bookman Old Style"/>
          <w:sz w:val="22"/>
          <w:szCs w:val="22"/>
        </w:rPr>
        <w:t xml:space="preserve"> </w:t>
      </w:r>
      <w:r w:rsidRPr="00295C44">
        <w:rPr>
          <w:rFonts w:ascii="Bookman Old Style" w:hAnsi="Bookman Old Style"/>
          <w:sz w:val="22"/>
          <w:szCs w:val="22"/>
        </w:rPr>
        <w:t>6 не е равно на числото по т.</w:t>
      </w:r>
      <w:r w:rsidR="001729A8" w:rsidRPr="00295C44">
        <w:rPr>
          <w:rFonts w:ascii="Bookman Old Style" w:hAnsi="Bookman Old Style"/>
          <w:sz w:val="22"/>
          <w:szCs w:val="22"/>
        </w:rPr>
        <w:t xml:space="preserve"> </w:t>
      </w:r>
      <w:r w:rsidRPr="00295C44">
        <w:rPr>
          <w:rFonts w:ascii="Bookman Old Style" w:hAnsi="Bookman Old Style"/>
          <w:sz w:val="22"/>
          <w:szCs w:val="22"/>
        </w:rPr>
        <w:t>5. За софтуерът на „Информационно обслужване“ АД всичко в този случай беше отчитано като коректно. Не бяха установявани от софтуера и грешки от типа „</w:t>
      </w:r>
      <w:r w:rsidR="00CC5A41" w:rsidRPr="00295C44">
        <w:rPr>
          <w:rFonts w:ascii="Bookman Old Style" w:hAnsi="Bookman Old Style"/>
          <w:sz w:val="22"/>
          <w:szCs w:val="22"/>
        </w:rPr>
        <w:t>общият брой на гласовете по т.</w:t>
      </w:r>
      <w:r w:rsidR="001729A8" w:rsidRPr="00295C44">
        <w:rPr>
          <w:rFonts w:ascii="Bookman Old Style" w:hAnsi="Bookman Old Style"/>
          <w:sz w:val="22"/>
          <w:szCs w:val="22"/>
        </w:rPr>
        <w:t xml:space="preserve"> </w:t>
      </w:r>
      <w:r w:rsidR="00CC5A41" w:rsidRPr="00295C44">
        <w:rPr>
          <w:rFonts w:ascii="Bookman Old Style" w:hAnsi="Bookman Old Style"/>
          <w:sz w:val="22"/>
          <w:szCs w:val="22"/>
        </w:rPr>
        <w:t>8 (о) за дадена партия или коалиция да бъде равен на сбора на числата по т.</w:t>
      </w:r>
      <w:r w:rsidR="001729A8" w:rsidRPr="00295C44">
        <w:rPr>
          <w:rFonts w:ascii="Bookman Old Style" w:hAnsi="Bookman Old Style"/>
          <w:sz w:val="22"/>
          <w:szCs w:val="22"/>
        </w:rPr>
        <w:t xml:space="preserve"> </w:t>
      </w:r>
      <w:r w:rsidR="00CC5A41" w:rsidRPr="00295C44">
        <w:rPr>
          <w:rFonts w:ascii="Bookman Old Style" w:hAnsi="Bookman Old Style"/>
          <w:sz w:val="22"/>
          <w:szCs w:val="22"/>
        </w:rPr>
        <w:t xml:space="preserve">8 (х) + т. 8 (м)“. Отделно от това, много пъти бяхме свидетели и на операторски грешки при въвеждане на данните от протокола, което водеше до излишно усложняване на нашата работа и до ненужни корекции в протоколите. </w:t>
      </w:r>
    </w:p>
    <w:p w14:paraId="147CB9A6" w14:textId="77777777" w:rsidR="00B9333B" w:rsidRPr="00295C44" w:rsidRDefault="00B9333B" w:rsidP="002324A2">
      <w:pPr>
        <w:pStyle w:val="ListParagraph"/>
        <w:tabs>
          <w:tab w:val="left" w:pos="704"/>
        </w:tabs>
        <w:ind w:left="0"/>
        <w:jc w:val="both"/>
        <w:rPr>
          <w:rFonts w:ascii="Bookman Old Style" w:hAnsi="Bookman Old Style"/>
          <w:bCs/>
          <w:sz w:val="22"/>
          <w:szCs w:val="22"/>
        </w:rPr>
      </w:pPr>
    </w:p>
    <w:p w14:paraId="1867E4E1" w14:textId="59034691" w:rsidR="00B9333B" w:rsidRPr="00295C44" w:rsidRDefault="00B9333B" w:rsidP="002324A2">
      <w:pPr>
        <w:tabs>
          <w:tab w:val="left" w:pos="704"/>
        </w:tabs>
        <w:jc w:val="both"/>
        <w:rPr>
          <w:rFonts w:ascii="Bookman Old Style" w:hAnsi="Bookman Old Style"/>
          <w:b/>
          <w:bCs/>
          <w:sz w:val="22"/>
          <w:szCs w:val="22"/>
        </w:rPr>
      </w:pPr>
      <w:r w:rsidRPr="00295C44">
        <w:rPr>
          <w:rFonts w:ascii="Bookman Old Style" w:hAnsi="Bookman Old Style"/>
          <w:b/>
          <w:sz w:val="22"/>
          <w:szCs w:val="22"/>
        </w:rPr>
        <w:t>Други фактори,</w:t>
      </w:r>
      <w:r w:rsidRPr="00295C44">
        <w:rPr>
          <w:rFonts w:ascii="Bookman Old Style" w:hAnsi="Bookman Old Style"/>
          <w:b/>
          <w:bCs/>
          <w:sz w:val="22"/>
          <w:szCs w:val="22"/>
        </w:rPr>
        <w:t xml:space="preserve"> поради които са налице приети протоколи на СИК със сработили контроли</w:t>
      </w:r>
      <w:r w:rsidR="003D4713" w:rsidRPr="00295C44">
        <w:rPr>
          <w:rFonts w:ascii="Bookman Old Style" w:hAnsi="Bookman Old Style"/>
          <w:b/>
          <w:bCs/>
          <w:sz w:val="22"/>
          <w:szCs w:val="22"/>
        </w:rPr>
        <w:t>:</w:t>
      </w:r>
      <w:r w:rsidRPr="00295C44">
        <w:rPr>
          <w:rFonts w:ascii="Bookman Old Style" w:hAnsi="Bookman Old Style"/>
          <w:b/>
          <w:bCs/>
          <w:sz w:val="22"/>
          <w:szCs w:val="22"/>
        </w:rPr>
        <w:t xml:space="preserve"> </w:t>
      </w:r>
    </w:p>
    <w:p w14:paraId="2457A613" w14:textId="5D035D7E" w:rsidR="008270E2" w:rsidRPr="00295C44" w:rsidRDefault="00B9333B" w:rsidP="00C930EF">
      <w:pPr>
        <w:pStyle w:val="ListParagraph"/>
        <w:numPr>
          <w:ilvl w:val="0"/>
          <w:numId w:val="14"/>
        </w:numPr>
        <w:tabs>
          <w:tab w:val="left" w:pos="704"/>
        </w:tabs>
        <w:ind w:left="0" w:firstLine="0"/>
        <w:jc w:val="both"/>
        <w:rPr>
          <w:rFonts w:ascii="Bookman Old Style" w:hAnsi="Bookman Old Style"/>
          <w:bCs/>
          <w:sz w:val="22"/>
          <w:szCs w:val="22"/>
        </w:rPr>
      </w:pPr>
      <w:r w:rsidRPr="00295C44">
        <w:rPr>
          <w:rFonts w:ascii="Bookman Old Style" w:hAnsi="Bookman Old Style"/>
          <w:bCs/>
          <w:sz w:val="22"/>
          <w:szCs w:val="22"/>
        </w:rPr>
        <w:t>П</w:t>
      </w:r>
      <w:r w:rsidR="00433243" w:rsidRPr="00295C44">
        <w:rPr>
          <w:rFonts w:ascii="Bookman Old Style" w:hAnsi="Bookman Old Style"/>
          <w:bCs/>
          <w:sz w:val="22"/>
          <w:szCs w:val="22"/>
        </w:rPr>
        <w:t xml:space="preserve">оследните промени в ИК (ДВ. бр.104 от 30 Декември 2022г.), които са изключително неясни и противоречиви. </w:t>
      </w:r>
    </w:p>
    <w:p w14:paraId="0E0C2D32" w14:textId="6DB705BC" w:rsidR="008270E2" w:rsidRPr="00295C44" w:rsidRDefault="00B9333B" w:rsidP="00C930EF">
      <w:pPr>
        <w:pStyle w:val="ListParagraph"/>
        <w:numPr>
          <w:ilvl w:val="0"/>
          <w:numId w:val="14"/>
        </w:numPr>
        <w:tabs>
          <w:tab w:val="left" w:pos="704"/>
        </w:tabs>
        <w:ind w:left="0" w:firstLine="0"/>
        <w:jc w:val="both"/>
        <w:rPr>
          <w:rFonts w:ascii="Bookman Old Style" w:hAnsi="Bookman Old Style"/>
          <w:bCs/>
          <w:sz w:val="22"/>
          <w:szCs w:val="22"/>
        </w:rPr>
      </w:pPr>
      <w:r w:rsidRPr="00295C44">
        <w:rPr>
          <w:rFonts w:ascii="Bookman Old Style" w:hAnsi="Bookman Old Style"/>
          <w:bCs/>
          <w:sz w:val="22"/>
          <w:szCs w:val="22"/>
        </w:rPr>
        <w:t xml:space="preserve">Сложността </w:t>
      </w:r>
      <w:r w:rsidR="00433243" w:rsidRPr="00295C44">
        <w:rPr>
          <w:rFonts w:ascii="Bookman Old Style" w:hAnsi="Bookman Old Style"/>
          <w:bCs/>
          <w:sz w:val="22"/>
          <w:szCs w:val="22"/>
        </w:rPr>
        <w:t xml:space="preserve">на </w:t>
      </w:r>
      <w:r w:rsidR="008270E2" w:rsidRPr="00295C44">
        <w:rPr>
          <w:rFonts w:ascii="Bookman Old Style" w:hAnsi="Bookman Old Style"/>
          <w:sz w:val="22"/>
          <w:szCs w:val="22"/>
        </w:rPr>
        <w:t xml:space="preserve">Протокол на секционната избирателна комисия в избирателна секция, в която е гласувано с хартиени бюлетини и с бюлетини от машинно гласуване за избиране на народни представители </w:t>
      </w:r>
      <w:r w:rsidR="008270E2" w:rsidRPr="00295C44">
        <w:rPr>
          <w:rFonts w:ascii="Bookman Old Style" w:hAnsi="Bookman Old Style"/>
          <w:bCs/>
          <w:sz w:val="22"/>
          <w:szCs w:val="22"/>
        </w:rPr>
        <w:t xml:space="preserve">(Приложение </w:t>
      </w:r>
      <w:r w:rsidR="008270E2" w:rsidRPr="00295C44">
        <w:rPr>
          <w:rFonts w:ascii="Bookman Old Style" w:hAnsi="Bookman Old Style"/>
          <w:bCs/>
          <w:sz w:val="22"/>
          <w:szCs w:val="22"/>
          <w:lang w:val="en-US"/>
        </w:rPr>
        <w:t>№ 82-НС-хм</w:t>
      </w:r>
      <w:r w:rsidR="00007BBF" w:rsidRPr="00295C44">
        <w:rPr>
          <w:rFonts w:ascii="Bookman Old Style" w:hAnsi="Bookman Old Style"/>
          <w:bCs/>
          <w:sz w:val="22"/>
          <w:szCs w:val="22"/>
        </w:rPr>
        <w:t>)</w:t>
      </w:r>
      <w:r w:rsidR="008270E2" w:rsidRPr="00295C44">
        <w:rPr>
          <w:rFonts w:ascii="Bookman Old Style" w:hAnsi="Bookman Old Style"/>
          <w:bCs/>
          <w:sz w:val="22"/>
          <w:szCs w:val="22"/>
        </w:rPr>
        <w:t>.</w:t>
      </w:r>
      <w:r w:rsidR="004D434A" w:rsidRPr="00295C44">
        <w:rPr>
          <w:rFonts w:ascii="Bookman Old Style" w:hAnsi="Bookman Old Style"/>
          <w:bCs/>
          <w:sz w:val="22"/>
          <w:szCs w:val="22"/>
        </w:rPr>
        <w:t xml:space="preserve"> РИК-24 ИР – София е направила всичко възможно да подготви членовете на СИК, като са проведени присъствени обучения </w:t>
      </w:r>
      <w:r w:rsidRPr="00295C44">
        <w:rPr>
          <w:rFonts w:ascii="Bookman Old Style" w:hAnsi="Bookman Old Style"/>
          <w:bCs/>
          <w:sz w:val="22"/>
          <w:szCs w:val="22"/>
        </w:rPr>
        <w:t>и</w:t>
      </w:r>
      <w:r w:rsidR="004D434A" w:rsidRPr="00295C44">
        <w:rPr>
          <w:rFonts w:ascii="Bookman Old Style" w:hAnsi="Bookman Old Style"/>
          <w:bCs/>
          <w:sz w:val="22"/>
          <w:szCs w:val="22"/>
        </w:rPr>
        <w:t xml:space="preserve"> онлайн обучение, което е достъпно на страницата на РИК-24 ИР – София</w:t>
      </w:r>
      <w:r w:rsidRPr="00295C44">
        <w:rPr>
          <w:rFonts w:ascii="Bookman Old Style" w:hAnsi="Bookman Old Style"/>
          <w:bCs/>
          <w:sz w:val="22"/>
          <w:szCs w:val="22"/>
        </w:rPr>
        <w:t>.</w:t>
      </w:r>
      <w:r w:rsidR="004D434A" w:rsidRPr="00295C44">
        <w:rPr>
          <w:rFonts w:ascii="Bookman Old Style" w:hAnsi="Bookman Old Style"/>
          <w:bCs/>
          <w:sz w:val="22"/>
          <w:szCs w:val="22"/>
        </w:rPr>
        <w:t xml:space="preserve"> Въпреки положената грижа и старание</w:t>
      </w:r>
      <w:r w:rsidR="003D4713" w:rsidRPr="00295C44">
        <w:rPr>
          <w:rFonts w:ascii="Bookman Old Style" w:hAnsi="Bookman Old Style"/>
          <w:bCs/>
          <w:sz w:val="22"/>
          <w:szCs w:val="22"/>
        </w:rPr>
        <w:t>,</w:t>
      </w:r>
      <w:r w:rsidR="004D434A" w:rsidRPr="00295C44">
        <w:rPr>
          <w:rFonts w:ascii="Bookman Old Style" w:hAnsi="Bookman Old Style"/>
          <w:bCs/>
          <w:sz w:val="22"/>
          <w:szCs w:val="22"/>
        </w:rPr>
        <w:t xml:space="preserve"> попълването на протокола на СИК затрудни </w:t>
      </w:r>
      <w:r w:rsidRPr="00295C44">
        <w:rPr>
          <w:rFonts w:ascii="Bookman Old Style" w:hAnsi="Bookman Old Style"/>
          <w:bCs/>
          <w:sz w:val="22"/>
          <w:szCs w:val="22"/>
        </w:rPr>
        <w:t>огромна част</w:t>
      </w:r>
      <w:r w:rsidR="004D434A" w:rsidRPr="00295C44">
        <w:rPr>
          <w:rFonts w:ascii="Bookman Old Style" w:hAnsi="Bookman Old Style"/>
          <w:bCs/>
          <w:sz w:val="22"/>
          <w:szCs w:val="22"/>
        </w:rPr>
        <w:t xml:space="preserve"> </w:t>
      </w:r>
      <w:r w:rsidRPr="00295C44">
        <w:rPr>
          <w:rFonts w:ascii="Bookman Old Style" w:hAnsi="Bookman Old Style"/>
          <w:bCs/>
          <w:sz w:val="22"/>
          <w:szCs w:val="22"/>
        </w:rPr>
        <w:t xml:space="preserve">от </w:t>
      </w:r>
      <w:r w:rsidR="004D434A" w:rsidRPr="00295C44">
        <w:rPr>
          <w:rFonts w:ascii="Bookman Old Style" w:hAnsi="Bookman Old Style"/>
          <w:bCs/>
          <w:sz w:val="22"/>
          <w:szCs w:val="22"/>
        </w:rPr>
        <w:t>членове</w:t>
      </w:r>
      <w:r w:rsidR="001729A8" w:rsidRPr="00295C44">
        <w:rPr>
          <w:rFonts w:ascii="Bookman Old Style" w:hAnsi="Bookman Old Style"/>
          <w:bCs/>
          <w:sz w:val="22"/>
          <w:szCs w:val="22"/>
        </w:rPr>
        <w:t>те</w:t>
      </w:r>
      <w:r w:rsidRPr="00295C44">
        <w:rPr>
          <w:rFonts w:ascii="Bookman Old Style" w:hAnsi="Bookman Old Style"/>
          <w:bCs/>
          <w:sz w:val="22"/>
          <w:szCs w:val="22"/>
        </w:rPr>
        <w:t xml:space="preserve"> </w:t>
      </w:r>
      <w:r w:rsidR="004D434A" w:rsidRPr="00295C44">
        <w:rPr>
          <w:rFonts w:ascii="Bookman Old Style" w:hAnsi="Bookman Old Style"/>
          <w:bCs/>
          <w:sz w:val="22"/>
          <w:szCs w:val="22"/>
        </w:rPr>
        <w:t>на СИК.</w:t>
      </w:r>
    </w:p>
    <w:p w14:paraId="5CFD76DA" w14:textId="6E674686" w:rsidR="007D757F" w:rsidRPr="00295C44" w:rsidRDefault="00E15C9A" w:rsidP="00C930EF">
      <w:pPr>
        <w:pStyle w:val="ListParagraph"/>
        <w:numPr>
          <w:ilvl w:val="0"/>
          <w:numId w:val="14"/>
        </w:numPr>
        <w:tabs>
          <w:tab w:val="left" w:pos="704"/>
        </w:tabs>
        <w:ind w:left="0" w:firstLine="0"/>
        <w:jc w:val="both"/>
        <w:rPr>
          <w:rFonts w:ascii="Bookman Old Style" w:hAnsi="Bookman Old Style"/>
          <w:bCs/>
          <w:sz w:val="22"/>
          <w:szCs w:val="22"/>
          <w:lang w:val="en-US"/>
        </w:rPr>
      </w:pPr>
      <w:r w:rsidRPr="00295C44">
        <w:rPr>
          <w:rFonts w:ascii="Bookman Old Style" w:hAnsi="Bookman Old Style"/>
          <w:bCs/>
          <w:sz w:val="22"/>
          <w:szCs w:val="22"/>
        </w:rPr>
        <w:t>С</w:t>
      </w:r>
      <w:r w:rsidR="00007BBF" w:rsidRPr="00295C44">
        <w:rPr>
          <w:rFonts w:ascii="Bookman Old Style" w:hAnsi="Bookman Old Style"/>
          <w:bCs/>
          <w:sz w:val="22"/>
          <w:szCs w:val="22"/>
        </w:rPr>
        <w:t>ледва да бъде отчетено</w:t>
      </w:r>
      <w:r w:rsidR="008270E2" w:rsidRPr="00295C44">
        <w:rPr>
          <w:rFonts w:ascii="Bookman Old Style" w:hAnsi="Bookman Old Style"/>
          <w:bCs/>
          <w:sz w:val="22"/>
          <w:szCs w:val="22"/>
        </w:rPr>
        <w:t xml:space="preserve"> бездействието на ЦИК, неясните указ</w:t>
      </w:r>
      <w:r w:rsidRPr="00295C44">
        <w:rPr>
          <w:rFonts w:ascii="Bookman Old Style" w:hAnsi="Bookman Old Style"/>
          <w:bCs/>
          <w:sz w:val="22"/>
          <w:szCs w:val="22"/>
        </w:rPr>
        <w:t>ания</w:t>
      </w:r>
      <w:r w:rsidR="00007BBF" w:rsidRPr="00295C44">
        <w:rPr>
          <w:rFonts w:ascii="Bookman Old Style" w:hAnsi="Bookman Old Style"/>
          <w:bCs/>
          <w:sz w:val="22"/>
          <w:szCs w:val="22"/>
        </w:rPr>
        <w:t xml:space="preserve"> и неспособността за</w:t>
      </w:r>
      <w:r w:rsidR="008270E2" w:rsidRPr="00295C44">
        <w:rPr>
          <w:rFonts w:ascii="Bookman Old Style" w:hAnsi="Bookman Old Style"/>
          <w:bCs/>
          <w:sz w:val="22"/>
          <w:szCs w:val="22"/>
        </w:rPr>
        <w:t xml:space="preserve"> справяне с организацията на изборите.</w:t>
      </w:r>
      <w:r w:rsidR="00F11608" w:rsidRPr="00295C44">
        <w:rPr>
          <w:rFonts w:ascii="Bookman Old Style" w:hAnsi="Bookman Old Style"/>
          <w:bCs/>
          <w:sz w:val="22"/>
          <w:szCs w:val="22"/>
        </w:rPr>
        <w:t xml:space="preserve"> </w:t>
      </w:r>
      <w:r w:rsidR="007D757F" w:rsidRPr="00295C44">
        <w:rPr>
          <w:rFonts w:ascii="Bookman Old Style" w:hAnsi="Bookman Old Style"/>
          <w:bCs/>
          <w:sz w:val="22"/>
          <w:szCs w:val="22"/>
        </w:rPr>
        <w:t>Голяма част от указанията към РИК се обективираха не под формата на решения, а под формата на писма и т.н.</w:t>
      </w:r>
    </w:p>
    <w:p w14:paraId="070F68EC" w14:textId="699EE835" w:rsidR="00015614" w:rsidRPr="00295C44" w:rsidRDefault="00C930EF" w:rsidP="00C930EF">
      <w:pPr>
        <w:tabs>
          <w:tab w:val="left" w:pos="704"/>
        </w:tabs>
        <w:jc w:val="both"/>
        <w:rPr>
          <w:rFonts w:ascii="Bookman Old Style" w:hAnsi="Bookman Old Style"/>
          <w:bCs/>
          <w:sz w:val="22"/>
          <w:szCs w:val="22"/>
        </w:rPr>
      </w:pPr>
      <w:r w:rsidRPr="00295C44">
        <w:rPr>
          <w:rFonts w:ascii="Bookman Old Style" w:hAnsi="Bookman Old Style"/>
          <w:bCs/>
          <w:sz w:val="22"/>
          <w:szCs w:val="22"/>
        </w:rPr>
        <w:tab/>
        <w:t>В тази връзка с</w:t>
      </w:r>
      <w:r w:rsidR="00E15C9A" w:rsidRPr="00295C44">
        <w:rPr>
          <w:rFonts w:ascii="Bookman Old Style" w:hAnsi="Bookman Old Style"/>
          <w:bCs/>
          <w:sz w:val="22"/>
          <w:szCs w:val="22"/>
        </w:rPr>
        <w:t xml:space="preserve"> писмо р</w:t>
      </w:r>
      <w:r w:rsidR="00F11608" w:rsidRPr="00295C44">
        <w:rPr>
          <w:rFonts w:ascii="Bookman Old Style" w:hAnsi="Bookman Old Style"/>
          <w:bCs/>
          <w:sz w:val="22"/>
          <w:szCs w:val="22"/>
        </w:rPr>
        <w:t>ег. индекс № 197-НС/22.03.2023 г. от страна на РИК-24 ИР</w:t>
      </w:r>
      <w:r w:rsidR="004D434A" w:rsidRPr="00295C44">
        <w:rPr>
          <w:rFonts w:ascii="Bookman Old Style" w:hAnsi="Bookman Old Style"/>
          <w:bCs/>
          <w:sz w:val="22"/>
          <w:szCs w:val="22"/>
        </w:rPr>
        <w:t xml:space="preserve"> </w:t>
      </w:r>
      <w:r w:rsidR="00F11608" w:rsidRPr="00295C44">
        <w:rPr>
          <w:rFonts w:ascii="Bookman Old Style" w:hAnsi="Bookman Old Style"/>
          <w:bCs/>
          <w:sz w:val="22"/>
          <w:szCs w:val="22"/>
        </w:rPr>
        <w:t>-</w:t>
      </w:r>
      <w:r w:rsidR="004D434A" w:rsidRPr="00295C44">
        <w:rPr>
          <w:rFonts w:ascii="Bookman Old Style" w:hAnsi="Bookman Old Style"/>
          <w:bCs/>
          <w:sz w:val="22"/>
          <w:szCs w:val="22"/>
        </w:rPr>
        <w:t xml:space="preserve"> </w:t>
      </w:r>
      <w:r w:rsidR="00F11608" w:rsidRPr="00295C44">
        <w:rPr>
          <w:rFonts w:ascii="Bookman Old Style" w:hAnsi="Bookman Old Style"/>
          <w:bCs/>
          <w:sz w:val="22"/>
          <w:szCs w:val="22"/>
        </w:rPr>
        <w:t>София са поставени въпроси към ЦИК, на част от к</w:t>
      </w:r>
      <w:r w:rsidR="00E15C9A" w:rsidRPr="00295C44">
        <w:rPr>
          <w:rFonts w:ascii="Bookman Old Style" w:hAnsi="Bookman Old Style"/>
          <w:bCs/>
          <w:sz w:val="22"/>
          <w:szCs w:val="22"/>
        </w:rPr>
        <w:t>оито и до настоящия момент не е постъпил</w:t>
      </w:r>
      <w:r w:rsidR="00F11608" w:rsidRPr="00295C44">
        <w:rPr>
          <w:rFonts w:ascii="Bookman Old Style" w:hAnsi="Bookman Old Style"/>
          <w:bCs/>
          <w:sz w:val="22"/>
          <w:szCs w:val="22"/>
        </w:rPr>
        <w:t xml:space="preserve"> отговор, а на </w:t>
      </w:r>
      <w:r w:rsidR="00E15C9A" w:rsidRPr="00295C44">
        <w:rPr>
          <w:rFonts w:ascii="Bookman Old Style" w:hAnsi="Bookman Old Style"/>
          <w:bCs/>
          <w:sz w:val="22"/>
          <w:szCs w:val="22"/>
        </w:rPr>
        <w:t>други е отговорено лаконично с писмо и</w:t>
      </w:r>
      <w:r w:rsidR="00F11608" w:rsidRPr="00295C44">
        <w:rPr>
          <w:rFonts w:ascii="Bookman Old Style" w:hAnsi="Bookman Old Style"/>
          <w:bCs/>
          <w:sz w:val="22"/>
          <w:szCs w:val="22"/>
        </w:rPr>
        <w:t>зх. № НС-15212/27.03.2023 г.</w:t>
      </w:r>
      <w:r w:rsidR="00E15C9A" w:rsidRPr="00295C44">
        <w:rPr>
          <w:rFonts w:ascii="Bookman Old Style" w:hAnsi="Bookman Old Style"/>
          <w:bCs/>
          <w:sz w:val="22"/>
          <w:szCs w:val="22"/>
        </w:rPr>
        <w:t xml:space="preserve"> </w:t>
      </w:r>
      <w:r w:rsidR="00CE6109" w:rsidRPr="00295C44">
        <w:rPr>
          <w:rFonts w:ascii="Bookman Old Style" w:hAnsi="Bookman Old Style"/>
          <w:bCs/>
          <w:sz w:val="22"/>
          <w:szCs w:val="22"/>
        </w:rPr>
        <w:t xml:space="preserve">Създаването на неясни „правила“ </w:t>
      </w:r>
      <w:r w:rsidR="00FE38EE" w:rsidRPr="00295C44">
        <w:rPr>
          <w:rFonts w:ascii="Bookman Old Style" w:hAnsi="Bookman Old Style"/>
          <w:bCs/>
          <w:sz w:val="22"/>
          <w:szCs w:val="22"/>
        </w:rPr>
        <w:t xml:space="preserve">в последния момент </w:t>
      </w:r>
      <w:r w:rsidR="00C4535E" w:rsidRPr="00295C44">
        <w:rPr>
          <w:rFonts w:ascii="Bookman Old Style" w:hAnsi="Bookman Old Style"/>
          <w:bCs/>
          <w:sz w:val="22"/>
          <w:szCs w:val="22"/>
        </w:rPr>
        <w:t>/</w:t>
      </w:r>
      <w:r w:rsidR="00E15C9A" w:rsidRPr="00295C44">
        <w:rPr>
          <w:rFonts w:ascii="Bookman Old Style" w:hAnsi="Bookman Old Style"/>
          <w:bCs/>
          <w:sz w:val="22"/>
          <w:szCs w:val="22"/>
        </w:rPr>
        <w:t>писмо с изх. № НС-15-413/02.04.2023 и други противоречиви указания по медиите, в противоречие с ваши решения и методическите указания, като начина на видеозаснемане на броенето и отчитането на изборния резултат</w:t>
      </w:r>
      <w:r w:rsidR="00C4535E" w:rsidRPr="00295C44">
        <w:rPr>
          <w:rFonts w:ascii="Bookman Old Style" w:hAnsi="Bookman Old Style"/>
          <w:bCs/>
          <w:sz w:val="22"/>
          <w:szCs w:val="22"/>
        </w:rPr>
        <w:t>/</w:t>
      </w:r>
      <w:r w:rsidR="00E15C9A" w:rsidRPr="00295C44">
        <w:rPr>
          <w:rFonts w:ascii="Bookman Old Style" w:hAnsi="Bookman Old Style"/>
          <w:bCs/>
          <w:sz w:val="22"/>
          <w:szCs w:val="22"/>
        </w:rPr>
        <w:t>считаме за неправилно,</w:t>
      </w:r>
      <w:r w:rsidR="00CE6109" w:rsidRPr="00295C44">
        <w:rPr>
          <w:rFonts w:ascii="Bookman Old Style" w:hAnsi="Bookman Old Style"/>
          <w:bCs/>
          <w:sz w:val="22"/>
          <w:szCs w:val="22"/>
        </w:rPr>
        <w:t xml:space="preserve"> като изцяло ЦИК е отговорна за това.</w:t>
      </w:r>
    </w:p>
    <w:p w14:paraId="00F91BE9" w14:textId="6FA225FC" w:rsidR="002F5DEE" w:rsidRPr="00295C44" w:rsidRDefault="00C930EF" w:rsidP="00C930EF">
      <w:pPr>
        <w:tabs>
          <w:tab w:val="left" w:pos="704"/>
        </w:tabs>
        <w:jc w:val="both"/>
        <w:rPr>
          <w:rFonts w:ascii="Bookman Old Style" w:hAnsi="Bookman Old Style"/>
          <w:bCs/>
          <w:sz w:val="22"/>
          <w:szCs w:val="22"/>
          <w:lang w:val="en-US"/>
        </w:rPr>
      </w:pPr>
      <w:r w:rsidRPr="00295C44">
        <w:rPr>
          <w:rFonts w:ascii="Bookman Old Style" w:hAnsi="Bookman Old Style"/>
          <w:bCs/>
          <w:sz w:val="22"/>
          <w:szCs w:val="22"/>
        </w:rPr>
        <w:tab/>
        <w:t xml:space="preserve">Извън изтъкнатото </w:t>
      </w:r>
      <w:r w:rsidR="002F5DEE" w:rsidRPr="00295C44">
        <w:rPr>
          <w:rFonts w:ascii="Bookman Old Style" w:hAnsi="Bookman Old Style"/>
          <w:bCs/>
          <w:sz w:val="22"/>
          <w:szCs w:val="22"/>
        </w:rPr>
        <w:t xml:space="preserve">РИК-24 ИР – София счита, че ЦИК следва да поеме своята отговорност </w:t>
      </w:r>
      <w:r w:rsidR="007D757F" w:rsidRPr="00295C44">
        <w:rPr>
          <w:rFonts w:ascii="Bookman Old Style" w:hAnsi="Bookman Old Style"/>
          <w:bCs/>
          <w:sz w:val="22"/>
          <w:szCs w:val="22"/>
        </w:rPr>
        <w:t>за избора на хартия за машините и</w:t>
      </w:r>
      <w:r w:rsidR="002F5DEE" w:rsidRPr="00295C44">
        <w:rPr>
          <w:rFonts w:ascii="Bookman Old Style" w:hAnsi="Bookman Old Style"/>
          <w:bCs/>
          <w:sz w:val="22"/>
          <w:szCs w:val="22"/>
        </w:rPr>
        <w:t xml:space="preserve"> за факта, че ЦИК не обжалва </w:t>
      </w:r>
      <w:r w:rsidR="00015614" w:rsidRPr="00295C44">
        <w:rPr>
          <w:rFonts w:ascii="Bookman Old Style" w:hAnsi="Bookman Old Style"/>
          <w:bCs/>
          <w:sz w:val="22"/>
          <w:szCs w:val="22"/>
        </w:rPr>
        <w:t>Решение № 1207 от 24.02.2023 г. по дело № 1744/2023 г. на АССГ</w:t>
      </w:r>
      <w:r w:rsidR="00015614" w:rsidRPr="00295C44">
        <w:rPr>
          <w:rFonts w:ascii="Bookman Old Style" w:hAnsi="Bookman Old Style"/>
          <w:bCs/>
          <w:sz w:val="22"/>
          <w:szCs w:val="22"/>
          <w:lang w:val="en-US"/>
        </w:rPr>
        <w:t xml:space="preserve">, XIV </w:t>
      </w:r>
      <w:r w:rsidRPr="00295C44">
        <w:rPr>
          <w:rFonts w:ascii="Bookman Old Style" w:hAnsi="Bookman Old Style"/>
          <w:bCs/>
          <w:sz w:val="22"/>
          <w:szCs w:val="22"/>
        </w:rPr>
        <w:t>к. с-в.</w:t>
      </w:r>
    </w:p>
    <w:p w14:paraId="140806E8" w14:textId="2FCDE54C" w:rsidR="009D6E52" w:rsidRPr="00295C44" w:rsidRDefault="008270E2" w:rsidP="00295C44">
      <w:pPr>
        <w:pStyle w:val="ListParagraph"/>
        <w:tabs>
          <w:tab w:val="left" w:pos="704"/>
        </w:tabs>
        <w:ind w:left="0"/>
        <w:jc w:val="both"/>
        <w:rPr>
          <w:rFonts w:ascii="Bookman Old Style" w:hAnsi="Bookman Old Style"/>
          <w:bCs/>
          <w:sz w:val="22"/>
          <w:szCs w:val="22"/>
          <w:lang w:val="en-US"/>
        </w:rPr>
      </w:pPr>
      <w:r w:rsidRPr="00295C44">
        <w:rPr>
          <w:rFonts w:ascii="Bookman Old Style" w:hAnsi="Bookman Old Style"/>
          <w:bCs/>
          <w:sz w:val="22"/>
          <w:szCs w:val="22"/>
        </w:rPr>
        <w:tab/>
      </w:r>
    </w:p>
    <w:p w14:paraId="3262A467" w14:textId="77777777" w:rsidR="00242EE9" w:rsidRDefault="00242EE9" w:rsidP="002324A2">
      <w:pPr>
        <w:jc w:val="right"/>
        <w:rPr>
          <w:rFonts w:ascii="Bookman Old Style" w:hAnsi="Bookman Old Style"/>
        </w:rPr>
      </w:pPr>
    </w:p>
    <w:p w14:paraId="0DB40CE4" w14:textId="1A82B2F4" w:rsidR="00243D1F" w:rsidRPr="00242EE9" w:rsidRDefault="00243D1F" w:rsidP="002324A2">
      <w:pPr>
        <w:jc w:val="right"/>
        <w:rPr>
          <w:rFonts w:ascii="Bookman Old Style" w:hAnsi="Bookman Old Style"/>
          <w:sz w:val="22"/>
          <w:szCs w:val="22"/>
        </w:rPr>
      </w:pPr>
      <w:r w:rsidRPr="00242EE9">
        <w:rPr>
          <w:rFonts w:ascii="Bookman Old Style" w:hAnsi="Bookman Old Style"/>
          <w:sz w:val="22"/>
          <w:szCs w:val="22"/>
        </w:rPr>
        <w:t>ПРЕДСЕДАТЕЛ:</w:t>
      </w:r>
      <w:r w:rsidR="00015614" w:rsidRPr="00242EE9">
        <w:rPr>
          <w:rFonts w:ascii="Bookman Old Style" w:hAnsi="Bookman Old Style"/>
          <w:sz w:val="22"/>
          <w:szCs w:val="22"/>
        </w:rPr>
        <w:t xml:space="preserve"> ……………………………………</w:t>
      </w:r>
    </w:p>
    <w:p w14:paraId="6F993A59" w14:textId="324AFEC8" w:rsidR="00CA3856" w:rsidRPr="00242EE9" w:rsidRDefault="00243D1F" w:rsidP="002324A2">
      <w:pPr>
        <w:jc w:val="right"/>
        <w:rPr>
          <w:rFonts w:ascii="Bookman Old Style" w:hAnsi="Bookman Old Style"/>
          <w:sz w:val="22"/>
          <w:szCs w:val="22"/>
        </w:rPr>
      </w:pPr>
      <w:r w:rsidRPr="00242EE9">
        <w:rPr>
          <w:rFonts w:ascii="Bookman Old Style" w:hAnsi="Bookman Old Style"/>
          <w:sz w:val="22"/>
          <w:szCs w:val="22"/>
        </w:rPr>
        <w:t>/</w:t>
      </w:r>
      <w:r w:rsidR="003C5DF1" w:rsidRPr="00242EE9">
        <w:rPr>
          <w:rFonts w:ascii="Bookman Old Style" w:hAnsi="Bookman Old Style"/>
          <w:sz w:val="22"/>
          <w:szCs w:val="22"/>
        </w:rPr>
        <w:t>ПЕТЪР ГЕОРГИЕВ</w:t>
      </w:r>
      <w:r w:rsidRPr="00242EE9">
        <w:rPr>
          <w:rFonts w:ascii="Bookman Old Style" w:hAnsi="Bookman Old Style"/>
          <w:sz w:val="22"/>
          <w:szCs w:val="22"/>
        </w:rPr>
        <w:t>/</w:t>
      </w:r>
    </w:p>
    <w:p w14:paraId="11A60706" w14:textId="7A206725" w:rsidR="00243D1F" w:rsidRPr="00242EE9" w:rsidRDefault="00243D1F" w:rsidP="002324A2">
      <w:pPr>
        <w:jc w:val="right"/>
        <w:rPr>
          <w:rFonts w:ascii="Bookman Old Style" w:hAnsi="Bookman Old Style"/>
          <w:sz w:val="22"/>
          <w:szCs w:val="22"/>
          <w:lang w:val="ru-RU"/>
        </w:rPr>
      </w:pPr>
      <w:bookmarkStart w:id="1" w:name="_GoBack"/>
      <w:bookmarkEnd w:id="1"/>
    </w:p>
    <w:p w14:paraId="5B2AF622" w14:textId="77777777" w:rsidR="00015614" w:rsidRPr="00242EE9" w:rsidRDefault="00015614" w:rsidP="002324A2">
      <w:pPr>
        <w:jc w:val="right"/>
        <w:rPr>
          <w:rFonts w:ascii="Bookman Old Style" w:hAnsi="Bookman Old Style"/>
          <w:sz w:val="22"/>
          <w:szCs w:val="22"/>
          <w:lang w:val="ru-RU"/>
        </w:rPr>
      </w:pPr>
    </w:p>
    <w:p w14:paraId="616838C5" w14:textId="7656D706" w:rsidR="00CA3856" w:rsidRPr="00242EE9" w:rsidRDefault="00CA3856" w:rsidP="002324A2">
      <w:pPr>
        <w:jc w:val="right"/>
        <w:rPr>
          <w:rFonts w:ascii="Bookman Old Style" w:hAnsi="Bookman Old Style"/>
          <w:sz w:val="22"/>
          <w:szCs w:val="22"/>
          <w:lang w:val="ru-RU"/>
        </w:rPr>
      </w:pPr>
    </w:p>
    <w:p w14:paraId="29681C31" w14:textId="5CDD6B68" w:rsidR="00243D1F" w:rsidRPr="00242EE9" w:rsidRDefault="00243D1F" w:rsidP="002324A2">
      <w:pPr>
        <w:jc w:val="right"/>
        <w:rPr>
          <w:rFonts w:ascii="Bookman Old Style" w:hAnsi="Bookman Old Style"/>
          <w:sz w:val="22"/>
          <w:szCs w:val="22"/>
        </w:rPr>
      </w:pPr>
      <w:r w:rsidRPr="00242EE9">
        <w:rPr>
          <w:rFonts w:ascii="Bookman Old Style" w:hAnsi="Bookman Old Style"/>
          <w:sz w:val="22"/>
          <w:szCs w:val="22"/>
        </w:rPr>
        <w:t>СЕКРЕТАР:</w:t>
      </w:r>
      <w:r w:rsidR="00015614" w:rsidRPr="00242EE9">
        <w:rPr>
          <w:rFonts w:ascii="Bookman Old Style" w:hAnsi="Bookman Old Style"/>
          <w:sz w:val="22"/>
          <w:szCs w:val="22"/>
        </w:rPr>
        <w:t xml:space="preserve"> ……………………………………</w:t>
      </w:r>
    </w:p>
    <w:p w14:paraId="1A0E4152" w14:textId="525B7302" w:rsidR="00243D1F" w:rsidRPr="00242EE9" w:rsidRDefault="00243D1F" w:rsidP="002324A2">
      <w:pPr>
        <w:jc w:val="right"/>
        <w:rPr>
          <w:rFonts w:ascii="Bookman Old Style" w:hAnsi="Bookman Old Style"/>
          <w:sz w:val="22"/>
          <w:szCs w:val="22"/>
        </w:rPr>
      </w:pPr>
      <w:r w:rsidRPr="00242EE9">
        <w:rPr>
          <w:rFonts w:ascii="Bookman Old Style" w:hAnsi="Bookman Old Style"/>
          <w:sz w:val="22"/>
          <w:szCs w:val="22"/>
        </w:rPr>
        <w:t>/</w:t>
      </w:r>
      <w:r w:rsidR="00890046" w:rsidRPr="00242EE9">
        <w:rPr>
          <w:rFonts w:ascii="Bookman Old Style" w:hAnsi="Bookman Old Style"/>
          <w:sz w:val="22"/>
          <w:szCs w:val="22"/>
        </w:rPr>
        <w:t>ДОБРИ ТЕНЕВ</w:t>
      </w:r>
      <w:r w:rsidRPr="00242EE9">
        <w:rPr>
          <w:rFonts w:ascii="Bookman Old Style" w:hAnsi="Bookman Old Style"/>
          <w:sz w:val="22"/>
          <w:szCs w:val="22"/>
        </w:rPr>
        <w:t>/</w:t>
      </w:r>
    </w:p>
    <w:p w14:paraId="6B107D52" w14:textId="77777777" w:rsidR="00C930EF" w:rsidRPr="00242EE9" w:rsidRDefault="00C930EF">
      <w:pPr>
        <w:jc w:val="right"/>
        <w:rPr>
          <w:rFonts w:ascii="Bookman Old Style" w:hAnsi="Bookman Old Style"/>
          <w:sz w:val="22"/>
          <w:szCs w:val="22"/>
        </w:rPr>
      </w:pPr>
    </w:p>
    <w:sectPr w:rsidR="00C930EF" w:rsidRPr="00242EE9" w:rsidSect="00A239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1BDCA" w14:textId="77777777" w:rsidR="00247C45" w:rsidRDefault="00247C45" w:rsidP="008556C3">
      <w:r>
        <w:separator/>
      </w:r>
    </w:p>
  </w:endnote>
  <w:endnote w:type="continuationSeparator" w:id="0">
    <w:p w14:paraId="25121701" w14:textId="77777777" w:rsidR="00247C45" w:rsidRDefault="00247C45" w:rsidP="0085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716393"/>
      <w:docPartObj>
        <w:docPartGallery w:val="Page Numbers (Bottom of Page)"/>
        <w:docPartUnique/>
      </w:docPartObj>
    </w:sdtPr>
    <w:sdtEndPr>
      <w:rPr>
        <w:noProof/>
      </w:rPr>
    </w:sdtEndPr>
    <w:sdtContent>
      <w:p w14:paraId="08F24E30" w14:textId="42E5E9CB" w:rsidR="008556C3" w:rsidRDefault="008556C3">
        <w:pPr>
          <w:pStyle w:val="Footer"/>
          <w:jc w:val="center"/>
        </w:pPr>
        <w:r>
          <w:fldChar w:fldCharType="begin"/>
        </w:r>
        <w:r>
          <w:instrText xml:space="preserve"> PAGE   \* MERGEFORMAT </w:instrText>
        </w:r>
        <w:r>
          <w:fldChar w:fldCharType="separate"/>
        </w:r>
        <w:r w:rsidR="00242EE9">
          <w:rPr>
            <w:noProof/>
          </w:rPr>
          <w:t>2</w:t>
        </w:r>
        <w:r>
          <w:rPr>
            <w:noProof/>
          </w:rPr>
          <w:fldChar w:fldCharType="end"/>
        </w:r>
      </w:p>
    </w:sdtContent>
  </w:sdt>
  <w:p w14:paraId="505F085A" w14:textId="77777777" w:rsidR="008556C3" w:rsidRDefault="00855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24E68" w14:textId="77777777" w:rsidR="00247C45" w:rsidRDefault="00247C45" w:rsidP="008556C3">
      <w:r>
        <w:separator/>
      </w:r>
    </w:p>
  </w:footnote>
  <w:footnote w:type="continuationSeparator" w:id="0">
    <w:p w14:paraId="30EEEAAF" w14:textId="77777777" w:rsidR="00247C45" w:rsidRDefault="00247C45" w:rsidP="00855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262"/>
    <w:multiLevelType w:val="hybridMultilevel"/>
    <w:tmpl w:val="63422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212F87"/>
    <w:multiLevelType w:val="hybridMultilevel"/>
    <w:tmpl w:val="A86A5DCA"/>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nsid w:val="17D8652A"/>
    <w:multiLevelType w:val="hybridMultilevel"/>
    <w:tmpl w:val="25FA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E4816"/>
    <w:multiLevelType w:val="hybridMultilevel"/>
    <w:tmpl w:val="7570AB8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30014C5D"/>
    <w:multiLevelType w:val="hybridMultilevel"/>
    <w:tmpl w:val="D59A0EA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3B2413B7"/>
    <w:multiLevelType w:val="hybridMultilevel"/>
    <w:tmpl w:val="F2984FA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420A49E7"/>
    <w:multiLevelType w:val="hybridMultilevel"/>
    <w:tmpl w:val="5B6E06D6"/>
    <w:lvl w:ilvl="0" w:tplc="AA3AFB46">
      <w:start w:val="1"/>
      <w:numFmt w:val="upperRoman"/>
      <w:lvlText w:val="%1."/>
      <w:lvlJc w:val="left"/>
      <w:pPr>
        <w:ind w:left="720"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48314A0E"/>
    <w:multiLevelType w:val="hybridMultilevel"/>
    <w:tmpl w:val="65C8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82691"/>
    <w:multiLevelType w:val="hybridMultilevel"/>
    <w:tmpl w:val="7A9E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83F8E"/>
    <w:multiLevelType w:val="hybridMultilevel"/>
    <w:tmpl w:val="BC26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3C3589"/>
    <w:multiLevelType w:val="multilevel"/>
    <w:tmpl w:val="27843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AF806FA"/>
    <w:multiLevelType w:val="hybridMultilevel"/>
    <w:tmpl w:val="BC2C84AE"/>
    <w:lvl w:ilvl="0" w:tplc="0402000F">
      <w:start w:val="1"/>
      <w:numFmt w:val="decimal"/>
      <w:lvlText w:val="%1."/>
      <w:lvlJc w:val="left"/>
      <w:pPr>
        <w:tabs>
          <w:tab w:val="num" w:pos="795"/>
        </w:tabs>
        <w:ind w:left="795" w:hanging="360"/>
      </w:pPr>
      <w:rPr>
        <w:rFonts w:cs="Times New Roman"/>
      </w:rPr>
    </w:lvl>
    <w:lvl w:ilvl="1" w:tplc="04020019" w:tentative="1">
      <w:start w:val="1"/>
      <w:numFmt w:val="lowerLetter"/>
      <w:lvlText w:val="%2."/>
      <w:lvlJc w:val="left"/>
      <w:pPr>
        <w:tabs>
          <w:tab w:val="num" w:pos="1515"/>
        </w:tabs>
        <w:ind w:left="1515" w:hanging="360"/>
      </w:pPr>
      <w:rPr>
        <w:rFonts w:cs="Times New Roman"/>
      </w:rPr>
    </w:lvl>
    <w:lvl w:ilvl="2" w:tplc="0402001B" w:tentative="1">
      <w:start w:val="1"/>
      <w:numFmt w:val="lowerRoman"/>
      <w:lvlText w:val="%3."/>
      <w:lvlJc w:val="right"/>
      <w:pPr>
        <w:tabs>
          <w:tab w:val="num" w:pos="2235"/>
        </w:tabs>
        <w:ind w:left="2235" w:hanging="180"/>
      </w:pPr>
      <w:rPr>
        <w:rFonts w:cs="Times New Roman"/>
      </w:rPr>
    </w:lvl>
    <w:lvl w:ilvl="3" w:tplc="0402000F" w:tentative="1">
      <w:start w:val="1"/>
      <w:numFmt w:val="decimal"/>
      <w:lvlText w:val="%4."/>
      <w:lvlJc w:val="left"/>
      <w:pPr>
        <w:tabs>
          <w:tab w:val="num" w:pos="2955"/>
        </w:tabs>
        <w:ind w:left="2955" w:hanging="360"/>
      </w:pPr>
      <w:rPr>
        <w:rFonts w:cs="Times New Roman"/>
      </w:rPr>
    </w:lvl>
    <w:lvl w:ilvl="4" w:tplc="04020019" w:tentative="1">
      <w:start w:val="1"/>
      <w:numFmt w:val="lowerLetter"/>
      <w:lvlText w:val="%5."/>
      <w:lvlJc w:val="left"/>
      <w:pPr>
        <w:tabs>
          <w:tab w:val="num" w:pos="3675"/>
        </w:tabs>
        <w:ind w:left="3675" w:hanging="360"/>
      </w:pPr>
      <w:rPr>
        <w:rFonts w:cs="Times New Roman"/>
      </w:rPr>
    </w:lvl>
    <w:lvl w:ilvl="5" w:tplc="0402001B" w:tentative="1">
      <w:start w:val="1"/>
      <w:numFmt w:val="lowerRoman"/>
      <w:lvlText w:val="%6."/>
      <w:lvlJc w:val="right"/>
      <w:pPr>
        <w:tabs>
          <w:tab w:val="num" w:pos="4395"/>
        </w:tabs>
        <w:ind w:left="4395" w:hanging="180"/>
      </w:pPr>
      <w:rPr>
        <w:rFonts w:cs="Times New Roman"/>
      </w:rPr>
    </w:lvl>
    <w:lvl w:ilvl="6" w:tplc="0402000F" w:tentative="1">
      <w:start w:val="1"/>
      <w:numFmt w:val="decimal"/>
      <w:lvlText w:val="%7."/>
      <w:lvlJc w:val="left"/>
      <w:pPr>
        <w:tabs>
          <w:tab w:val="num" w:pos="5115"/>
        </w:tabs>
        <w:ind w:left="5115" w:hanging="360"/>
      </w:pPr>
      <w:rPr>
        <w:rFonts w:cs="Times New Roman"/>
      </w:rPr>
    </w:lvl>
    <w:lvl w:ilvl="7" w:tplc="04020019" w:tentative="1">
      <w:start w:val="1"/>
      <w:numFmt w:val="lowerLetter"/>
      <w:lvlText w:val="%8."/>
      <w:lvlJc w:val="left"/>
      <w:pPr>
        <w:tabs>
          <w:tab w:val="num" w:pos="5835"/>
        </w:tabs>
        <w:ind w:left="5835" w:hanging="360"/>
      </w:pPr>
      <w:rPr>
        <w:rFonts w:cs="Times New Roman"/>
      </w:rPr>
    </w:lvl>
    <w:lvl w:ilvl="8" w:tplc="0402001B" w:tentative="1">
      <w:start w:val="1"/>
      <w:numFmt w:val="lowerRoman"/>
      <w:lvlText w:val="%9."/>
      <w:lvlJc w:val="right"/>
      <w:pPr>
        <w:tabs>
          <w:tab w:val="num" w:pos="6555"/>
        </w:tabs>
        <w:ind w:left="6555"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8"/>
  </w:num>
  <w:num w:numId="10">
    <w:abstractNumId w:val="2"/>
  </w:num>
  <w:num w:numId="11">
    <w:abstractNumId w:val="10"/>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D1"/>
    <w:rsid w:val="00007BBF"/>
    <w:rsid w:val="00015614"/>
    <w:rsid w:val="00030B86"/>
    <w:rsid w:val="0008618E"/>
    <w:rsid w:val="000924BC"/>
    <w:rsid w:val="000978A2"/>
    <w:rsid w:val="000B0128"/>
    <w:rsid w:val="00120F36"/>
    <w:rsid w:val="0012687B"/>
    <w:rsid w:val="0014270F"/>
    <w:rsid w:val="001669A9"/>
    <w:rsid w:val="001729A8"/>
    <w:rsid w:val="001F2CC1"/>
    <w:rsid w:val="002324A2"/>
    <w:rsid w:val="00242EE9"/>
    <w:rsid w:val="00243D1F"/>
    <w:rsid w:val="00247C45"/>
    <w:rsid w:val="002532D4"/>
    <w:rsid w:val="00257D0B"/>
    <w:rsid w:val="002803D1"/>
    <w:rsid w:val="00292BE2"/>
    <w:rsid w:val="00295C44"/>
    <w:rsid w:val="002B6405"/>
    <w:rsid w:val="002C7F2E"/>
    <w:rsid w:val="002D59B7"/>
    <w:rsid w:val="002E41C3"/>
    <w:rsid w:val="002E5291"/>
    <w:rsid w:val="002F3405"/>
    <w:rsid w:val="002F5DEE"/>
    <w:rsid w:val="002F7450"/>
    <w:rsid w:val="002F7DB9"/>
    <w:rsid w:val="003036B8"/>
    <w:rsid w:val="00352029"/>
    <w:rsid w:val="00382E4B"/>
    <w:rsid w:val="003A2967"/>
    <w:rsid w:val="003C5DF1"/>
    <w:rsid w:val="003D4713"/>
    <w:rsid w:val="003D5077"/>
    <w:rsid w:val="003E5A64"/>
    <w:rsid w:val="003F0EF9"/>
    <w:rsid w:val="003F0F57"/>
    <w:rsid w:val="00402218"/>
    <w:rsid w:val="00410B61"/>
    <w:rsid w:val="004236E0"/>
    <w:rsid w:val="00433243"/>
    <w:rsid w:val="0045735E"/>
    <w:rsid w:val="0048441A"/>
    <w:rsid w:val="00486D25"/>
    <w:rsid w:val="004A5239"/>
    <w:rsid w:val="004B5E09"/>
    <w:rsid w:val="004B7F8A"/>
    <w:rsid w:val="004D34F2"/>
    <w:rsid w:val="004D434A"/>
    <w:rsid w:val="004E374B"/>
    <w:rsid w:val="004E5134"/>
    <w:rsid w:val="004F5139"/>
    <w:rsid w:val="00515A0A"/>
    <w:rsid w:val="0051647E"/>
    <w:rsid w:val="005246A9"/>
    <w:rsid w:val="0054435A"/>
    <w:rsid w:val="00576C93"/>
    <w:rsid w:val="00576EC1"/>
    <w:rsid w:val="00583F6B"/>
    <w:rsid w:val="005907AD"/>
    <w:rsid w:val="005A0910"/>
    <w:rsid w:val="005B790A"/>
    <w:rsid w:val="005C150B"/>
    <w:rsid w:val="005C2A5D"/>
    <w:rsid w:val="005C4314"/>
    <w:rsid w:val="005D0AF2"/>
    <w:rsid w:val="006126B4"/>
    <w:rsid w:val="00625A8C"/>
    <w:rsid w:val="006350C9"/>
    <w:rsid w:val="00636275"/>
    <w:rsid w:val="00656852"/>
    <w:rsid w:val="006671E5"/>
    <w:rsid w:val="006913D0"/>
    <w:rsid w:val="006B219C"/>
    <w:rsid w:val="006B2A84"/>
    <w:rsid w:val="006E6F84"/>
    <w:rsid w:val="00716BD0"/>
    <w:rsid w:val="00744180"/>
    <w:rsid w:val="00777D95"/>
    <w:rsid w:val="007A217E"/>
    <w:rsid w:val="007A3DF2"/>
    <w:rsid w:val="007B17EE"/>
    <w:rsid w:val="007B198E"/>
    <w:rsid w:val="007B1D17"/>
    <w:rsid w:val="007C304E"/>
    <w:rsid w:val="007D757F"/>
    <w:rsid w:val="00820500"/>
    <w:rsid w:val="008270E2"/>
    <w:rsid w:val="008315E1"/>
    <w:rsid w:val="008556C3"/>
    <w:rsid w:val="008634B1"/>
    <w:rsid w:val="00875EF2"/>
    <w:rsid w:val="008865A9"/>
    <w:rsid w:val="00890046"/>
    <w:rsid w:val="0089761A"/>
    <w:rsid w:val="008B0A0D"/>
    <w:rsid w:val="008C7362"/>
    <w:rsid w:val="008D09BA"/>
    <w:rsid w:val="008E0D38"/>
    <w:rsid w:val="008E1CEA"/>
    <w:rsid w:val="008F5CD8"/>
    <w:rsid w:val="009169CF"/>
    <w:rsid w:val="00927240"/>
    <w:rsid w:val="0093056F"/>
    <w:rsid w:val="00934444"/>
    <w:rsid w:val="0093563A"/>
    <w:rsid w:val="009367A6"/>
    <w:rsid w:val="009771F8"/>
    <w:rsid w:val="009C1651"/>
    <w:rsid w:val="009D04E8"/>
    <w:rsid w:val="009D6E52"/>
    <w:rsid w:val="00A2396F"/>
    <w:rsid w:val="00A373A1"/>
    <w:rsid w:val="00A56C37"/>
    <w:rsid w:val="00A65B60"/>
    <w:rsid w:val="00A85112"/>
    <w:rsid w:val="00A8734F"/>
    <w:rsid w:val="00B01522"/>
    <w:rsid w:val="00B16DC3"/>
    <w:rsid w:val="00B20D3F"/>
    <w:rsid w:val="00B34CC1"/>
    <w:rsid w:val="00B46B27"/>
    <w:rsid w:val="00B51D00"/>
    <w:rsid w:val="00B64541"/>
    <w:rsid w:val="00B92B12"/>
    <w:rsid w:val="00B9333B"/>
    <w:rsid w:val="00B96EE0"/>
    <w:rsid w:val="00BA37FB"/>
    <w:rsid w:val="00BA546A"/>
    <w:rsid w:val="00BB07F6"/>
    <w:rsid w:val="00BE3090"/>
    <w:rsid w:val="00C25484"/>
    <w:rsid w:val="00C4535E"/>
    <w:rsid w:val="00C46736"/>
    <w:rsid w:val="00C57D21"/>
    <w:rsid w:val="00C82262"/>
    <w:rsid w:val="00C85894"/>
    <w:rsid w:val="00C85B49"/>
    <w:rsid w:val="00C930EF"/>
    <w:rsid w:val="00C971E9"/>
    <w:rsid w:val="00CA3856"/>
    <w:rsid w:val="00CA7C38"/>
    <w:rsid w:val="00CC5A41"/>
    <w:rsid w:val="00CE014A"/>
    <w:rsid w:val="00CE03BD"/>
    <w:rsid w:val="00CE42D5"/>
    <w:rsid w:val="00CE6109"/>
    <w:rsid w:val="00D12FBB"/>
    <w:rsid w:val="00D2005B"/>
    <w:rsid w:val="00D53818"/>
    <w:rsid w:val="00D57253"/>
    <w:rsid w:val="00D63EA1"/>
    <w:rsid w:val="00D952B5"/>
    <w:rsid w:val="00DA098E"/>
    <w:rsid w:val="00E04045"/>
    <w:rsid w:val="00E15C9A"/>
    <w:rsid w:val="00E173D9"/>
    <w:rsid w:val="00E310E1"/>
    <w:rsid w:val="00E32175"/>
    <w:rsid w:val="00E46F0D"/>
    <w:rsid w:val="00E53F09"/>
    <w:rsid w:val="00E576D7"/>
    <w:rsid w:val="00E86D7B"/>
    <w:rsid w:val="00EA1F96"/>
    <w:rsid w:val="00EA4B88"/>
    <w:rsid w:val="00ED4FB7"/>
    <w:rsid w:val="00EE1C4B"/>
    <w:rsid w:val="00F11608"/>
    <w:rsid w:val="00F27D7F"/>
    <w:rsid w:val="00F70F1B"/>
    <w:rsid w:val="00F7176B"/>
    <w:rsid w:val="00F83805"/>
    <w:rsid w:val="00F855AA"/>
    <w:rsid w:val="00F86EE3"/>
    <w:rsid w:val="00FA25CA"/>
    <w:rsid w:val="00FD0D69"/>
    <w:rsid w:val="00FE38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1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52"/>
    <w:rPr>
      <w:rFonts w:ascii="Times New Roman" w:eastAsia="Times New Roman" w:hAnsi="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275"/>
    <w:pPr>
      <w:ind w:left="720"/>
      <w:contextualSpacing/>
    </w:pPr>
  </w:style>
  <w:style w:type="character" w:customStyle="1" w:styleId="ircsu">
    <w:name w:val="irc_su"/>
    <w:uiPriority w:val="99"/>
    <w:rsid w:val="002C7F2E"/>
    <w:rPr>
      <w:rFonts w:cs="Times New Roman"/>
    </w:rPr>
  </w:style>
  <w:style w:type="table" w:styleId="TableGrid">
    <w:name w:val="Table Grid"/>
    <w:basedOn w:val="TableNormal"/>
    <w:unhideWhenUsed/>
    <w:locked/>
    <w:rsid w:val="00A3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70F"/>
    <w:rPr>
      <w:rFonts w:ascii="Segoe UI" w:eastAsia="Times New Roman" w:hAnsi="Segoe UI" w:cs="Segoe UI"/>
      <w:sz w:val="18"/>
      <w:szCs w:val="18"/>
      <w:lang w:val="bg-BG" w:eastAsia="bg-BG"/>
    </w:rPr>
  </w:style>
  <w:style w:type="character" w:styleId="Hyperlink">
    <w:name w:val="Hyperlink"/>
    <w:basedOn w:val="DefaultParagraphFont"/>
    <w:uiPriority w:val="99"/>
    <w:unhideWhenUsed/>
    <w:rsid w:val="00FA25CA"/>
    <w:rPr>
      <w:color w:val="0000FF" w:themeColor="hyperlink"/>
      <w:u w:val="single"/>
    </w:rPr>
  </w:style>
  <w:style w:type="paragraph" w:styleId="Header">
    <w:name w:val="header"/>
    <w:basedOn w:val="Normal"/>
    <w:link w:val="HeaderChar"/>
    <w:uiPriority w:val="99"/>
    <w:unhideWhenUsed/>
    <w:rsid w:val="008556C3"/>
    <w:pPr>
      <w:tabs>
        <w:tab w:val="center" w:pos="4536"/>
        <w:tab w:val="right" w:pos="9072"/>
      </w:tabs>
    </w:pPr>
  </w:style>
  <w:style w:type="character" w:customStyle="1" w:styleId="HeaderChar">
    <w:name w:val="Header Char"/>
    <w:basedOn w:val="DefaultParagraphFont"/>
    <w:link w:val="Header"/>
    <w:uiPriority w:val="99"/>
    <w:rsid w:val="008556C3"/>
    <w:rPr>
      <w:rFonts w:ascii="Times New Roman" w:eastAsia="Times New Roman" w:hAnsi="Times New Roman"/>
      <w:sz w:val="24"/>
      <w:szCs w:val="24"/>
      <w:lang w:val="bg-BG" w:eastAsia="bg-BG"/>
    </w:rPr>
  </w:style>
  <w:style w:type="paragraph" w:styleId="Footer">
    <w:name w:val="footer"/>
    <w:basedOn w:val="Normal"/>
    <w:link w:val="FooterChar"/>
    <w:uiPriority w:val="99"/>
    <w:unhideWhenUsed/>
    <w:rsid w:val="008556C3"/>
    <w:pPr>
      <w:tabs>
        <w:tab w:val="center" w:pos="4536"/>
        <w:tab w:val="right" w:pos="9072"/>
      </w:tabs>
    </w:pPr>
  </w:style>
  <w:style w:type="character" w:customStyle="1" w:styleId="FooterChar">
    <w:name w:val="Footer Char"/>
    <w:basedOn w:val="DefaultParagraphFont"/>
    <w:link w:val="Footer"/>
    <w:uiPriority w:val="99"/>
    <w:rsid w:val="008556C3"/>
    <w:rPr>
      <w:rFonts w:ascii="Times New Roman" w:eastAsia="Times New Roman" w:hAnsi="Times New Roman"/>
      <w:sz w:val="24"/>
      <w:szCs w:val="24"/>
      <w:lang w:val="bg-BG" w:eastAsia="bg-BG"/>
    </w:rPr>
  </w:style>
  <w:style w:type="paragraph" w:customStyle="1" w:styleId="resh-title">
    <w:name w:val="resh-title"/>
    <w:basedOn w:val="Normal"/>
    <w:rsid w:val="000156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52"/>
    <w:rPr>
      <w:rFonts w:ascii="Times New Roman" w:eastAsia="Times New Roman" w:hAnsi="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275"/>
    <w:pPr>
      <w:ind w:left="720"/>
      <w:contextualSpacing/>
    </w:pPr>
  </w:style>
  <w:style w:type="character" w:customStyle="1" w:styleId="ircsu">
    <w:name w:val="irc_su"/>
    <w:uiPriority w:val="99"/>
    <w:rsid w:val="002C7F2E"/>
    <w:rPr>
      <w:rFonts w:cs="Times New Roman"/>
    </w:rPr>
  </w:style>
  <w:style w:type="table" w:styleId="TableGrid">
    <w:name w:val="Table Grid"/>
    <w:basedOn w:val="TableNormal"/>
    <w:unhideWhenUsed/>
    <w:locked/>
    <w:rsid w:val="00A3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70F"/>
    <w:rPr>
      <w:rFonts w:ascii="Segoe UI" w:eastAsia="Times New Roman" w:hAnsi="Segoe UI" w:cs="Segoe UI"/>
      <w:sz w:val="18"/>
      <w:szCs w:val="18"/>
      <w:lang w:val="bg-BG" w:eastAsia="bg-BG"/>
    </w:rPr>
  </w:style>
  <w:style w:type="character" w:styleId="Hyperlink">
    <w:name w:val="Hyperlink"/>
    <w:basedOn w:val="DefaultParagraphFont"/>
    <w:uiPriority w:val="99"/>
    <w:unhideWhenUsed/>
    <w:rsid w:val="00FA25CA"/>
    <w:rPr>
      <w:color w:val="0000FF" w:themeColor="hyperlink"/>
      <w:u w:val="single"/>
    </w:rPr>
  </w:style>
  <w:style w:type="paragraph" w:styleId="Header">
    <w:name w:val="header"/>
    <w:basedOn w:val="Normal"/>
    <w:link w:val="HeaderChar"/>
    <w:uiPriority w:val="99"/>
    <w:unhideWhenUsed/>
    <w:rsid w:val="008556C3"/>
    <w:pPr>
      <w:tabs>
        <w:tab w:val="center" w:pos="4536"/>
        <w:tab w:val="right" w:pos="9072"/>
      </w:tabs>
    </w:pPr>
  </w:style>
  <w:style w:type="character" w:customStyle="1" w:styleId="HeaderChar">
    <w:name w:val="Header Char"/>
    <w:basedOn w:val="DefaultParagraphFont"/>
    <w:link w:val="Header"/>
    <w:uiPriority w:val="99"/>
    <w:rsid w:val="008556C3"/>
    <w:rPr>
      <w:rFonts w:ascii="Times New Roman" w:eastAsia="Times New Roman" w:hAnsi="Times New Roman"/>
      <w:sz w:val="24"/>
      <w:szCs w:val="24"/>
      <w:lang w:val="bg-BG" w:eastAsia="bg-BG"/>
    </w:rPr>
  </w:style>
  <w:style w:type="paragraph" w:styleId="Footer">
    <w:name w:val="footer"/>
    <w:basedOn w:val="Normal"/>
    <w:link w:val="FooterChar"/>
    <w:uiPriority w:val="99"/>
    <w:unhideWhenUsed/>
    <w:rsid w:val="008556C3"/>
    <w:pPr>
      <w:tabs>
        <w:tab w:val="center" w:pos="4536"/>
        <w:tab w:val="right" w:pos="9072"/>
      </w:tabs>
    </w:pPr>
  </w:style>
  <w:style w:type="character" w:customStyle="1" w:styleId="FooterChar">
    <w:name w:val="Footer Char"/>
    <w:basedOn w:val="DefaultParagraphFont"/>
    <w:link w:val="Footer"/>
    <w:uiPriority w:val="99"/>
    <w:rsid w:val="008556C3"/>
    <w:rPr>
      <w:rFonts w:ascii="Times New Roman" w:eastAsia="Times New Roman" w:hAnsi="Times New Roman"/>
      <w:sz w:val="24"/>
      <w:szCs w:val="24"/>
      <w:lang w:val="bg-BG" w:eastAsia="bg-BG"/>
    </w:rPr>
  </w:style>
  <w:style w:type="paragraph" w:customStyle="1" w:styleId="resh-title">
    <w:name w:val="resh-title"/>
    <w:basedOn w:val="Normal"/>
    <w:rsid w:val="000156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9586">
      <w:marLeft w:val="0"/>
      <w:marRight w:val="0"/>
      <w:marTop w:val="0"/>
      <w:marBottom w:val="0"/>
      <w:divBdr>
        <w:top w:val="none" w:sz="0" w:space="0" w:color="auto"/>
        <w:left w:val="none" w:sz="0" w:space="0" w:color="auto"/>
        <w:bottom w:val="none" w:sz="0" w:space="0" w:color="auto"/>
        <w:right w:val="none" w:sz="0" w:space="0" w:color="auto"/>
      </w:divBdr>
    </w:div>
    <w:div w:id="181939587">
      <w:marLeft w:val="0"/>
      <w:marRight w:val="0"/>
      <w:marTop w:val="0"/>
      <w:marBottom w:val="0"/>
      <w:divBdr>
        <w:top w:val="none" w:sz="0" w:space="0" w:color="auto"/>
        <w:left w:val="none" w:sz="0" w:space="0" w:color="auto"/>
        <w:bottom w:val="none" w:sz="0" w:space="0" w:color="auto"/>
        <w:right w:val="none" w:sz="0" w:space="0" w:color="auto"/>
      </w:divBdr>
    </w:div>
    <w:div w:id="1399549091">
      <w:bodyDiv w:val="1"/>
      <w:marLeft w:val="0"/>
      <w:marRight w:val="0"/>
      <w:marTop w:val="0"/>
      <w:marBottom w:val="0"/>
      <w:divBdr>
        <w:top w:val="none" w:sz="0" w:space="0" w:color="auto"/>
        <w:left w:val="none" w:sz="0" w:space="0" w:color="auto"/>
        <w:bottom w:val="none" w:sz="0" w:space="0" w:color="auto"/>
        <w:right w:val="none" w:sz="0" w:space="0" w:color="auto"/>
      </w:divBdr>
    </w:div>
    <w:div w:id="17422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4123</Characters>
  <Application>Microsoft Office Word</Application>
  <DocSecurity>0</DocSecurity>
  <Lines>34</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User</cp:lastModifiedBy>
  <cp:revision>4</cp:revision>
  <cp:lastPrinted>2023-04-11T14:33:00Z</cp:lastPrinted>
  <dcterms:created xsi:type="dcterms:W3CDTF">2023-04-11T14:30:00Z</dcterms:created>
  <dcterms:modified xsi:type="dcterms:W3CDTF">2023-04-11T14:34:00Z</dcterms:modified>
</cp:coreProperties>
</file>