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37" w:rsidRPr="00271886" w:rsidRDefault="00735451" w:rsidP="00526423">
      <w:pPr>
        <w:pStyle w:val="resh-title"/>
        <w:shd w:val="clear" w:color="auto" w:fill="FFFFFF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>РАЙОННА ИЗБИРАТЕЛНА КОМИСИЯ В ДВАДЕСЕТ И ЧЕТВЪРТИ ИЗБОРЕН РАЙОН – СОФИЯ</w:t>
      </w:r>
    </w:p>
    <w:p w:rsidR="00CF2437" w:rsidRPr="00271886" w:rsidRDefault="00CF2437" w:rsidP="00CF2437">
      <w:pPr>
        <w:pStyle w:val="resh-title"/>
        <w:shd w:val="clear" w:color="auto" w:fill="FFFFFF"/>
        <w:rPr>
          <w:color w:val="000000" w:themeColor="text1"/>
        </w:rPr>
      </w:pPr>
      <w:r w:rsidRPr="00271886">
        <w:rPr>
          <w:color w:val="000000" w:themeColor="text1"/>
        </w:rPr>
        <w:t>-----------------------------------------------------------------------------------------------------------------</w:t>
      </w:r>
    </w:p>
    <w:p w:rsidR="000B310D" w:rsidRPr="00271886" w:rsidRDefault="000B310D" w:rsidP="00054F8A">
      <w:pPr>
        <w:spacing w:before="120"/>
        <w:jc w:val="both"/>
        <w:rPr>
          <w:b/>
          <w:color w:val="000000" w:themeColor="text1"/>
        </w:rPr>
      </w:pPr>
    </w:p>
    <w:p w:rsidR="000B310D" w:rsidRPr="00271886" w:rsidRDefault="000B310D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ПРОТОКОЛ  № </w:t>
      </w:r>
      <w:r w:rsidR="00101333" w:rsidRPr="00271886">
        <w:rPr>
          <w:b/>
          <w:color w:val="000000" w:themeColor="text1"/>
        </w:rPr>
        <w:t>1</w:t>
      </w:r>
      <w:r w:rsidR="00BB39A3">
        <w:rPr>
          <w:b/>
          <w:color w:val="000000" w:themeColor="text1"/>
        </w:rPr>
        <w:t>9</w:t>
      </w:r>
    </w:p>
    <w:p w:rsidR="000B310D" w:rsidRPr="00271886" w:rsidRDefault="00396A1A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гр. </w:t>
      </w:r>
      <w:r w:rsidR="004403F8" w:rsidRPr="00271886">
        <w:rPr>
          <w:b/>
          <w:color w:val="000000" w:themeColor="text1"/>
        </w:rPr>
        <w:t xml:space="preserve">София, </w:t>
      </w:r>
      <w:r w:rsidR="00BB39A3">
        <w:rPr>
          <w:b/>
          <w:color w:val="000000" w:themeColor="text1"/>
        </w:rPr>
        <w:t>01</w:t>
      </w:r>
      <w:r w:rsidR="00D802CE" w:rsidRPr="00271886">
        <w:rPr>
          <w:b/>
          <w:color w:val="000000" w:themeColor="text1"/>
          <w:lang w:val="en-US"/>
        </w:rPr>
        <w:t>.0</w:t>
      </w:r>
      <w:r w:rsidR="00BB39A3">
        <w:rPr>
          <w:b/>
          <w:color w:val="000000" w:themeColor="text1"/>
        </w:rPr>
        <w:t>4</w:t>
      </w:r>
      <w:r w:rsidR="00D802CE" w:rsidRPr="00271886">
        <w:rPr>
          <w:b/>
          <w:color w:val="000000" w:themeColor="text1"/>
          <w:lang w:val="en-US"/>
        </w:rPr>
        <w:t>.202</w:t>
      </w:r>
      <w:r w:rsidR="00B07C63" w:rsidRPr="00271886">
        <w:rPr>
          <w:b/>
          <w:color w:val="000000" w:themeColor="text1"/>
          <w:lang w:val="en-US"/>
        </w:rPr>
        <w:t>3</w:t>
      </w:r>
      <w:r w:rsidR="000B310D" w:rsidRPr="00271886">
        <w:rPr>
          <w:b/>
          <w:color w:val="000000" w:themeColor="text1"/>
        </w:rPr>
        <w:t xml:space="preserve"> г.</w:t>
      </w:r>
    </w:p>
    <w:p w:rsidR="000B310D" w:rsidRPr="00271886" w:rsidRDefault="000B310D" w:rsidP="00054F8A">
      <w:pPr>
        <w:spacing w:before="120"/>
        <w:jc w:val="both"/>
        <w:outlineLvl w:val="0"/>
        <w:rPr>
          <w:color w:val="000000" w:themeColor="text1"/>
        </w:rPr>
      </w:pPr>
    </w:p>
    <w:p w:rsidR="000B310D" w:rsidRDefault="000B310D" w:rsidP="00275010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            Днес, </w:t>
      </w:r>
      <w:r w:rsidR="00BB39A3">
        <w:rPr>
          <w:color w:val="000000" w:themeColor="text1"/>
        </w:rPr>
        <w:t>01</w:t>
      </w:r>
      <w:r w:rsidR="00D802CE" w:rsidRPr="00271886">
        <w:rPr>
          <w:color w:val="000000" w:themeColor="text1"/>
          <w:lang w:val="en-US"/>
        </w:rPr>
        <w:t>.0</w:t>
      </w:r>
      <w:r w:rsidR="00BB39A3">
        <w:rPr>
          <w:color w:val="000000" w:themeColor="text1"/>
        </w:rPr>
        <w:t>4</w:t>
      </w:r>
      <w:r w:rsidR="00D802CE" w:rsidRPr="00271886">
        <w:rPr>
          <w:color w:val="000000" w:themeColor="text1"/>
          <w:lang w:val="en-US"/>
        </w:rPr>
        <w:t>.202</w:t>
      </w:r>
      <w:r w:rsidR="00B8256D" w:rsidRPr="00271886">
        <w:rPr>
          <w:color w:val="000000" w:themeColor="text1"/>
          <w:lang w:val="en-US"/>
        </w:rPr>
        <w:t>3</w:t>
      </w:r>
      <w:r w:rsidR="004403F8" w:rsidRPr="00271886">
        <w:rPr>
          <w:color w:val="000000" w:themeColor="text1"/>
        </w:rPr>
        <w:t xml:space="preserve"> г.</w:t>
      </w:r>
      <w:r w:rsidR="00B8256D" w:rsidRPr="00271886">
        <w:rPr>
          <w:color w:val="000000" w:themeColor="text1"/>
          <w:lang w:val="en-GB"/>
        </w:rPr>
        <w:t>,</w:t>
      </w:r>
      <w:r w:rsidR="004403F8"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 xml:space="preserve">в </w:t>
      </w:r>
      <w:r w:rsidR="00D27AC0">
        <w:rPr>
          <w:color w:val="000000" w:themeColor="text1"/>
          <w:lang w:val="en-US"/>
        </w:rPr>
        <w:t>1</w:t>
      </w:r>
      <w:r w:rsidR="00BB39A3">
        <w:rPr>
          <w:color w:val="000000" w:themeColor="text1"/>
        </w:rPr>
        <w:t>7</w:t>
      </w:r>
      <w:r w:rsidR="004731B6" w:rsidRPr="00271886">
        <w:rPr>
          <w:color w:val="000000" w:themeColor="text1"/>
          <w:lang w:val="en-US"/>
        </w:rPr>
        <w:t>:</w:t>
      </w:r>
      <w:r w:rsidR="00B831F5">
        <w:rPr>
          <w:color w:val="000000" w:themeColor="text1"/>
        </w:rPr>
        <w:t>4</w:t>
      </w:r>
      <w:r w:rsidR="00DD2526">
        <w:rPr>
          <w:color w:val="000000" w:themeColor="text1"/>
        </w:rPr>
        <w:t>0</w:t>
      </w:r>
      <w:r w:rsidRPr="00271886">
        <w:rPr>
          <w:color w:val="000000" w:themeColor="text1"/>
          <w:lang w:val="ru-RU"/>
        </w:rPr>
        <w:t xml:space="preserve"> </w:t>
      </w:r>
      <w:r w:rsidRPr="00271886">
        <w:rPr>
          <w:color w:val="000000" w:themeColor="text1"/>
        </w:rPr>
        <w:t xml:space="preserve">ч., се проведе заседание на РИК в 24 </w:t>
      </w:r>
      <w:r w:rsidR="00000F9C" w:rsidRPr="00271886">
        <w:rPr>
          <w:color w:val="000000" w:themeColor="text1"/>
        </w:rPr>
        <w:t xml:space="preserve">изборен </w:t>
      </w:r>
      <w:r w:rsidRPr="00271886">
        <w:rPr>
          <w:color w:val="000000" w:themeColor="text1"/>
        </w:rPr>
        <w:t xml:space="preserve">район –София, при следния </w:t>
      </w:r>
      <w:r w:rsidR="00DC1B3D" w:rsidRPr="00271886">
        <w:rPr>
          <w:color w:val="000000" w:themeColor="text1"/>
        </w:rPr>
        <w:t xml:space="preserve">предварително обявен </w:t>
      </w:r>
      <w:r w:rsidRPr="00271886">
        <w:rPr>
          <w:color w:val="000000" w:themeColor="text1"/>
        </w:rPr>
        <w:t>дневен ред:</w:t>
      </w:r>
    </w:p>
    <w:p w:rsidR="00D27AC0" w:rsidRPr="00271886" w:rsidRDefault="00D27AC0" w:rsidP="00275010">
      <w:pPr>
        <w:spacing w:before="120"/>
        <w:jc w:val="both"/>
        <w:rPr>
          <w:color w:val="000000" w:themeColor="text1"/>
        </w:rPr>
      </w:pPr>
    </w:p>
    <w:p w:rsidR="001337D0" w:rsidRPr="001F1F74" w:rsidRDefault="001337D0" w:rsidP="001337D0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Възраждане</w:t>
      </w:r>
      <w:r w:rsidRPr="00C973B8">
        <w:rPr>
          <w:color w:val="000000" w:themeColor="text1"/>
          <w:u w:color="333333"/>
        </w:rPr>
        <w:t>“, Столична община.</w:t>
      </w:r>
      <w:r w:rsidRPr="00C973B8">
        <w:rPr>
          <w:color w:val="000000" w:themeColor="text1"/>
        </w:rPr>
        <w:t xml:space="preserve"> </w:t>
      </w:r>
    </w:p>
    <w:p w:rsidR="001337D0" w:rsidRPr="001F1F74" w:rsidRDefault="001337D0" w:rsidP="001337D0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Оборище</w:t>
      </w:r>
      <w:r w:rsidRPr="00C973B8">
        <w:rPr>
          <w:color w:val="000000" w:themeColor="text1"/>
          <w:u w:color="333333"/>
        </w:rPr>
        <w:t>“, Столична община</w:t>
      </w:r>
    </w:p>
    <w:p w:rsidR="001337D0" w:rsidRPr="00420BEF" w:rsidRDefault="001337D0" w:rsidP="001337D0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494354">
        <w:t>Публикуване на списък с представители на КП „Продължаваме Промяната – Демократична България“</w:t>
      </w:r>
    </w:p>
    <w:p w:rsidR="001337D0" w:rsidRPr="001F1F74" w:rsidRDefault="001337D0" w:rsidP="001337D0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Подуяне</w:t>
      </w:r>
      <w:r w:rsidRPr="00C973B8">
        <w:rPr>
          <w:color w:val="000000" w:themeColor="text1"/>
          <w:u w:color="333333"/>
        </w:rPr>
        <w:t>“, Столична община</w:t>
      </w:r>
    </w:p>
    <w:p w:rsidR="001337D0" w:rsidRPr="001F1F74" w:rsidRDefault="001337D0" w:rsidP="001337D0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Кремиковци</w:t>
      </w:r>
      <w:r w:rsidRPr="00C973B8">
        <w:rPr>
          <w:color w:val="000000" w:themeColor="text1"/>
          <w:u w:color="333333"/>
        </w:rPr>
        <w:t>“, Столична община</w:t>
      </w:r>
    </w:p>
    <w:p w:rsidR="001337D0" w:rsidRPr="001F1F74" w:rsidRDefault="001337D0" w:rsidP="001337D0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Слатина</w:t>
      </w:r>
      <w:r w:rsidRPr="00C973B8">
        <w:rPr>
          <w:color w:val="000000" w:themeColor="text1"/>
          <w:u w:color="333333"/>
        </w:rPr>
        <w:t>“, Столична община</w:t>
      </w:r>
    </w:p>
    <w:p w:rsidR="00B831F5" w:rsidRPr="00B831F5" w:rsidRDefault="00B831F5" w:rsidP="00B831F5">
      <w:pPr>
        <w:pStyle w:val="ListParagraph"/>
        <w:numPr>
          <w:ilvl w:val="0"/>
          <w:numId w:val="14"/>
        </w:numPr>
        <w:shd w:val="clear" w:color="auto" w:fill="FFFFFF"/>
        <w:spacing w:after="150"/>
        <w:jc w:val="both"/>
        <w:rPr>
          <w:color w:val="000000" w:themeColor="text1"/>
        </w:rPr>
      </w:pPr>
      <w:r w:rsidRPr="00B831F5">
        <w:rPr>
          <w:color w:val="000000" w:themeColor="text1"/>
        </w:rPr>
        <w:t xml:space="preserve">Разглеждане на заявление за регистрация на застъпници на кандидатска листа на </w:t>
      </w:r>
      <w:bookmarkStart w:id="0" w:name="_Hlk131171412"/>
      <w:r w:rsidRPr="00B831F5">
        <w:rPr>
          <w:color w:val="000000" w:themeColor="text1"/>
        </w:rPr>
        <w:t>ПП БЪЛГАРСКИ ВЪЗХОД</w:t>
      </w:r>
      <w:bookmarkEnd w:id="0"/>
    </w:p>
    <w:p w:rsidR="001337D0" w:rsidRPr="00C44E96" w:rsidRDefault="001337D0" w:rsidP="001337D0">
      <w:pPr>
        <w:pStyle w:val="ListParagraph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C44E96">
        <w:rPr>
          <w:color w:val="333333"/>
        </w:rPr>
        <w:t>Промени в съставите на секционни избирателни комисии в район „Искър“ Столична община.</w:t>
      </w:r>
    </w:p>
    <w:p w:rsidR="001D5A81" w:rsidRPr="00494354" w:rsidRDefault="001D5A81" w:rsidP="001D5A8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</w:pPr>
      <w:r w:rsidRPr="00494354">
        <w:t>Публикуване на списък с представители на КП „Продължаваме Промяната – Демократична България“</w:t>
      </w:r>
    </w:p>
    <w:p w:rsidR="003D08DC" w:rsidRPr="003D08DC" w:rsidRDefault="003D08DC" w:rsidP="0039161B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D802CE" w:rsidRPr="00271886" w:rsidRDefault="00DC1B3D" w:rsidP="00561CA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На заседанието присъстваха:</w:t>
      </w:r>
      <w:r w:rsidRPr="00271886">
        <w:rPr>
          <w:color w:val="000000" w:themeColor="text1"/>
        </w:rPr>
        <w:t xml:space="preserve">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B8256D" w:rsidRPr="00271886">
        <w:rPr>
          <w:color w:val="000000" w:themeColor="text1"/>
        </w:rPr>
        <w:t xml:space="preserve">, </w:t>
      </w:r>
      <w:r w:rsidR="00AF1DC5" w:rsidRPr="00271886">
        <w:rPr>
          <w:color w:val="000000" w:themeColor="text1"/>
        </w:rPr>
        <w:t>Благомира Димитрова Андонова</w:t>
      </w:r>
      <w:r w:rsidR="00AF1DC5">
        <w:rPr>
          <w:color w:val="000000" w:themeColor="text1"/>
        </w:rPr>
        <w:t>,</w:t>
      </w:r>
      <w:r w:rsidR="008E0A4F">
        <w:rPr>
          <w:color w:val="000000" w:themeColor="text1"/>
        </w:rPr>
        <w:t xml:space="preserve"> </w:t>
      </w:r>
      <w:r w:rsidR="008E0A4F" w:rsidRPr="00271886">
        <w:rPr>
          <w:color w:val="000000" w:themeColor="text1"/>
        </w:rPr>
        <w:t>Валери Владимиров Цолов</w:t>
      </w:r>
      <w:r w:rsidR="008E0A4F">
        <w:rPr>
          <w:color w:val="000000" w:themeColor="text1"/>
        </w:rPr>
        <w:t>,</w:t>
      </w:r>
      <w:r w:rsidR="00AF1DC5" w:rsidRPr="00271886">
        <w:rPr>
          <w:color w:val="000000" w:themeColor="text1"/>
        </w:rPr>
        <w:t xml:space="preserve"> </w:t>
      </w:r>
      <w:r w:rsidR="00B8256D" w:rsidRPr="00271886">
        <w:rPr>
          <w:color w:val="000000" w:themeColor="text1"/>
        </w:rPr>
        <w:t xml:space="preserve">Добри </w:t>
      </w:r>
      <w:r w:rsidR="00CA3C3D" w:rsidRPr="00271886">
        <w:rPr>
          <w:color w:val="000000" w:themeColor="text1"/>
        </w:rPr>
        <w:t xml:space="preserve">Тенчев </w:t>
      </w:r>
      <w:r w:rsidR="00B8256D" w:rsidRPr="00271886">
        <w:rPr>
          <w:color w:val="000000" w:themeColor="text1"/>
        </w:rPr>
        <w:t>Тенев,</w:t>
      </w:r>
      <w:r w:rsidR="00AF1DC5">
        <w:rPr>
          <w:color w:val="000000" w:themeColor="text1"/>
        </w:rPr>
        <w:t xml:space="preserve"> </w:t>
      </w:r>
      <w:r w:rsidR="00561CA8" w:rsidRPr="00271886">
        <w:rPr>
          <w:color w:val="000000" w:themeColor="text1"/>
        </w:rPr>
        <w:t>Александър Стоилов Стоев, Виктория Георгиева Илиева,</w:t>
      </w:r>
      <w:r w:rsidR="008E0A4F">
        <w:rPr>
          <w:color w:val="000000" w:themeColor="text1"/>
        </w:rPr>
        <w:t xml:space="preserve"> </w:t>
      </w:r>
      <w:r w:rsidR="00AF1DC5" w:rsidRPr="00271886">
        <w:rPr>
          <w:color w:val="000000" w:themeColor="text1"/>
        </w:rPr>
        <w:t>Евгений Кирилов Пепелянков</w:t>
      </w:r>
      <w:r w:rsidR="00AF1DC5">
        <w:rPr>
          <w:color w:val="000000" w:themeColor="text1"/>
        </w:rPr>
        <w:t>,</w:t>
      </w:r>
      <w:r w:rsidR="00561CA8" w:rsidRPr="00271886">
        <w:rPr>
          <w:color w:val="000000" w:themeColor="text1"/>
        </w:rPr>
        <w:t xml:space="preserve"> </w:t>
      </w:r>
      <w:r w:rsidR="008F0930" w:rsidRPr="00271886">
        <w:rPr>
          <w:color w:val="000000" w:themeColor="text1"/>
        </w:rPr>
        <w:t>Марин Даниелов Донков</w:t>
      </w:r>
      <w:r w:rsidR="008F0930" w:rsidRPr="00271886">
        <w:rPr>
          <w:color w:val="000000" w:themeColor="text1"/>
          <w:lang w:val="en-US"/>
        </w:rPr>
        <w:t xml:space="preserve">, </w:t>
      </w:r>
      <w:r w:rsidR="00561CA8" w:rsidRPr="00271886">
        <w:rPr>
          <w:color w:val="000000" w:themeColor="text1"/>
        </w:rPr>
        <w:t xml:space="preserve">Георги Христов Кюркчиев, Даниела </w:t>
      </w:r>
      <w:r w:rsidR="00630F8F">
        <w:rPr>
          <w:color w:val="000000" w:themeColor="text1"/>
        </w:rPr>
        <w:t>Иванова Ненкова, Димитра Димитрова Воева</w:t>
      </w:r>
      <w:r w:rsidR="00561CA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 xml:space="preserve">олов, </w:t>
      </w:r>
      <w:r w:rsidR="00AF1DC5" w:rsidRPr="00271886">
        <w:rPr>
          <w:color w:val="000000" w:themeColor="text1"/>
        </w:rPr>
        <w:t>Стоил Петромил Сотиров</w:t>
      </w:r>
      <w:r w:rsidR="00526423">
        <w:rPr>
          <w:color w:val="000000" w:themeColor="text1"/>
        </w:rPr>
        <w:t>.</w:t>
      </w:r>
    </w:p>
    <w:p w:rsidR="00032007" w:rsidRPr="00271886" w:rsidRDefault="00DC1B3D" w:rsidP="00054F8A">
      <w:pPr>
        <w:spacing w:before="120"/>
        <w:jc w:val="both"/>
        <w:rPr>
          <w:color w:val="000000" w:themeColor="text1"/>
        </w:rPr>
      </w:pPr>
      <w:r w:rsidRPr="00AF1DC5">
        <w:rPr>
          <w:b/>
          <w:color w:val="000000" w:themeColor="text1"/>
        </w:rPr>
        <w:lastRenderedPageBreak/>
        <w:t>Отсъстващи</w:t>
      </w:r>
      <w:r w:rsidRPr="00271886">
        <w:rPr>
          <w:color w:val="000000" w:themeColor="text1"/>
        </w:rPr>
        <w:t>:</w:t>
      </w:r>
      <w:r w:rsidR="00D60B38">
        <w:rPr>
          <w:color w:val="000000" w:themeColor="text1"/>
        </w:rPr>
        <w:t xml:space="preserve"> </w:t>
      </w:r>
      <w:r w:rsidR="0039161B" w:rsidRPr="00271886">
        <w:rPr>
          <w:color w:val="000000" w:themeColor="text1"/>
        </w:rPr>
        <w:t>Десислава Здравкова Таранова-Анд</w:t>
      </w:r>
      <w:r w:rsidR="0039161B">
        <w:rPr>
          <w:color w:val="000000" w:themeColor="text1"/>
        </w:rPr>
        <w:t>онова,</w:t>
      </w:r>
      <w:r w:rsidR="00420A3B" w:rsidRPr="00420A3B">
        <w:rPr>
          <w:color w:val="000000" w:themeColor="text1"/>
        </w:rPr>
        <w:t xml:space="preserve"> </w:t>
      </w:r>
      <w:r w:rsidR="00420A3B">
        <w:rPr>
          <w:color w:val="000000" w:themeColor="text1"/>
        </w:rPr>
        <w:t>Снежана Младенова Кондева.</w:t>
      </w:r>
    </w:p>
    <w:p w:rsidR="0097277C" w:rsidRPr="00271886" w:rsidRDefault="0097277C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Заседанието се председателст</w:t>
      </w:r>
      <w:r w:rsidR="00DC1B3D" w:rsidRPr="00271886">
        <w:rPr>
          <w:color w:val="000000" w:themeColor="text1"/>
        </w:rPr>
        <w:t xml:space="preserve">ва </w:t>
      </w:r>
      <w:r w:rsidR="00252759" w:rsidRPr="00271886">
        <w:rPr>
          <w:color w:val="000000" w:themeColor="text1"/>
        </w:rPr>
        <w:t>Петър</w:t>
      </w:r>
      <w:r w:rsidR="00252759" w:rsidRPr="00271886">
        <w:rPr>
          <w:color w:val="000000" w:themeColor="text1"/>
          <w:lang w:val="en-US"/>
        </w:rPr>
        <w:t xml:space="preserve"> </w:t>
      </w:r>
      <w:r w:rsidR="00252759" w:rsidRPr="00271886">
        <w:rPr>
          <w:color w:val="000000" w:themeColor="text1"/>
        </w:rPr>
        <w:t>Цанков Георгиев</w:t>
      </w:r>
      <w:r w:rsidR="00252759" w:rsidRPr="00271886">
        <w:rPr>
          <w:color w:val="000000" w:themeColor="text1"/>
          <w:lang w:val="en-US"/>
        </w:rPr>
        <w:t xml:space="preserve"> </w:t>
      </w:r>
      <w:r w:rsidR="00527419" w:rsidRPr="00271886">
        <w:rPr>
          <w:color w:val="000000" w:themeColor="text1"/>
        </w:rPr>
        <w:t xml:space="preserve">– председател на РИК в </w:t>
      </w:r>
      <w:r w:rsidR="00DC1B3D" w:rsidRPr="00271886">
        <w:rPr>
          <w:color w:val="000000" w:themeColor="text1"/>
        </w:rPr>
        <w:t xml:space="preserve">24 </w:t>
      </w:r>
      <w:r w:rsidR="00527419" w:rsidRPr="00271886">
        <w:rPr>
          <w:color w:val="000000" w:themeColor="text1"/>
        </w:rPr>
        <w:t>ИР</w:t>
      </w:r>
      <w:r w:rsidR="00035D3E" w:rsidRPr="00271886">
        <w:rPr>
          <w:color w:val="000000" w:themeColor="text1"/>
        </w:rPr>
        <w:t>– София.</w:t>
      </w:r>
    </w:p>
    <w:p w:rsidR="00035D3E" w:rsidRPr="00271886" w:rsidRDefault="00035D3E" w:rsidP="00054F8A">
      <w:pPr>
        <w:spacing w:before="120"/>
        <w:jc w:val="both"/>
        <w:rPr>
          <w:color w:val="000000" w:themeColor="text1"/>
        </w:rPr>
      </w:pPr>
    </w:p>
    <w:p w:rsidR="008C6F9A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Уважаеми колеги, </w:t>
      </w:r>
      <w:r w:rsidR="00F82438" w:rsidRPr="00D60B38">
        <w:rPr>
          <w:b/>
          <w:color w:val="000000" w:themeColor="text1"/>
        </w:rPr>
        <w:t xml:space="preserve">присъстват </w:t>
      </w:r>
      <w:r w:rsidR="0097277C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>5</w:t>
      </w:r>
      <w:r w:rsidR="008E0A4F">
        <w:rPr>
          <w:b/>
          <w:color w:val="000000" w:themeColor="text1"/>
        </w:rPr>
        <w:t xml:space="preserve"> </w:t>
      </w:r>
      <w:r w:rsidR="00860D2B" w:rsidRPr="00D60B38">
        <w:rPr>
          <w:b/>
          <w:color w:val="000000" w:themeColor="text1"/>
        </w:rPr>
        <w:t>/</w:t>
      </w:r>
      <w:r w:rsidR="00420A3B">
        <w:rPr>
          <w:b/>
          <w:color w:val="000000" w:themeColor="text1"/>
        </w:rPr>
        <w:t>пе</w:t>
      </w:r>
      <w:r w:rsidR="0039161B">
        <w:rPr>
          <w:b/>
          <w:color w:val="000000" w:themeColor="text1"/>
        </w:rPr>
        <w:t>т</w:t>
      </w:r>
      <w:r w:rsidR="00AF1DC5">
        <w:rPr>
          <w:b/>
          <w:color w:val="000000" w:themeColor="text1"/>
        </w:rPr>
        <w:t>надесет</w:t>
      </w:r>
      <w:r w:rsidR="00860D2B" w:rsidRPr="00D60B38">
        <w:rPr>
          <w:b/>
          <w:color w:val="000000" w:themeColor="text1"/>
        </w:rPr>
        <w:t>/</w:t>
      </w:r>
      <w:r w:rsidR="009E12F1" w:rsidRPr="00D60B38">
        <w:rPr>
          <w:b/>
          <w:color w:val="000000" w:themeColor="text1"/>
        </w:rPr>
        <w:t xml:space="preserve"> членове на комисията</w:t>
      </w:r>
      <w:r w:rsidRPr="00D60B38">
        <w:rPr>
          <w:color w:val="000000" w:themeColor="text1"/>
        </w:rPr>
        <w:t>,</w:t>
      </w:r>
      <w:r w:rsidRPr="00271886">
        <w:rPr>
          <w:color w:val="000000" w:themeColor="text1"/>
        </w:rPr>
        <w:t xml:space="preserve"> з</w:t>
      </w:r>
      <w:r w:rsidR="00527419" w:rsidRPr="00271886">
        <w:rPr>
          <w:color w:val="000000" w:themeColor="text1"/>
        </w:rPr>
        <w:t xml:space="preserve">аседанието е законно свикано и </w:t>
      </w:r>
      <w:r w:rsidRPr="00271886">
        <w:rPr>
          <w:color w:val="000000" w:themeColor="text1"/>
        </w:rPr>
        <w:t>има необходимия кворум за вземане на решения.</w:t>
      </w:r>
      <w:r w:rsidR="009E12F1" w:rsidRPr="00271886">
        <w:rPr>
          <w:color w:val="000000" w:themeColor="text1"/>
        </w:rPr>
        <w:t xml:space="preserve"> </w:t>
      </w:r>
    </w:p>
    <w:p w:rsidR="008C6F9A" w:rsidRPr="00271886" w:rsidRDefault="009E12F1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Има ли предложения за изменение или допълнение на предварително обявения дневен ред</w:t>
      </w:r>
      <w:r w:rsidR="00696D4A" w:rsidRPr="00271886">
        <w:rPr>
          <w:color w:val="000000" w:themeColor="text1"/>
        </w:rPr>
        <w:t xml:space="preserve">? </w:t>
      </w:r>
      <w:r w:rsidR="008C6F9A" w:rsidRPr="00271886">
        <w:rPr>
          <w:color w:val="000000" w:themeColor="text1"/>
        </w:rPr>
        <w:t xml:space="preserve">– </w:t>
      </w:r>
      <w:r w:rsidR="00696D4A" w:rsidRPr="00271886">
        <w:rPr>
          <w:color w:val="000000" w:themeColor="text1"/>
        </w:rPr>
        <w:t xml:space="preserve">Няма. </w:t>
      </w:r>
    </w:p>
    <w:p w:rsidR="004A01F0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Предлагам да гласуваме дневен ред, гласуването е явно и поименно. Определям </w:t>
      </w:r>
      <w:r w:rsidR="00032007" w:rsidRPr="00271886">
        <w:rPr>
          <w:color w:val="000000" w:themeColor="text1"/>
        </w:rPr>
        <w:t>Мария Георгиева</w:t>
      </w:r>
      <w:r w:rsidRPr="00271886">
        <w:rPr>
          <w:color w:val="000000" w:themeColor="text1"/>
        </w:rPr>
        <w:t xml:space="preserve"> за отчитане на поименното гласуване. </w:t>
      </w:r>
    </w:p>
    <w:p w:rsidR="00DC1B3D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Моля, в режим на гласуване </w:t>
      </w:r>
      <w:r w:rsidR="00A000DB" w:rsidRPr="00271886">
        <w:rPr>
          <w:color w:val="000000" w:themeColor="text1"/>
        </w:rPr>
        <w:t>на</w:t>
      </w:r>
      <w:r w:rsidR="006B7541" w:rsidRPr="00271886">
        <w:rPr>
          <w:color w:val="000000" w:themeColor="text1"/>
        </w:rPr>
        <w:t xml:space="preserve"> </w:t>
      </w:r>
      <w:r w:rsidR="006B7541" w:rsidRPr="0039161B">
        <w:rPr>
          <w:color w:val="000000" w:themeColor="text1"/>
        </w:rPr>
        <w:t>следния дневен ред</w:t>
      </w:r>
      <w:r w:rsidRPr="0039161B">
        <w:rPr>
          <w:color w:val="000000" w:themeColor="text1"/>
        </w:rPr>
        <w:t>:</w:t>
      </w:r>
    </w:p>
    <w:p w:rsidR="001337D0" w:rsidRPr="001F1F74" w:rsidRDefault="001337D0" w:rsidP="001337D0">
      <w:pPr>
        <w:pStyle w:val="ListParagraph"/>
        <w:numPr>
          <w:ilvl w:val="0"/>
          <w:numId w:val="35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Възраждане</w:t>
      </w:r>
      <w:r w:rsidRPr="00C973B8">
        <w:rPr>
          <w:color w:val="000000" w:themeColor="text1"/>
          <w:u w:color="333333"/>
        </w:rPr>
        <w:t>“, Столична община.</w:t>
      </w:r>
      <w:r w:rsidRPr="00C973B8">
        <w:rPr>
          <w:color w:val="000000" w:themeColor="text1"/>
        </w:rPr>
        <w:t xml:space="preserve"> </w:t>
      </w:r>
    </w:p>
    <w:p w:rsidR="001337D0" w:rsidRPr="001F1F74" w:rsidRDefault="001337D0" w:rsidP="001337D0">
      <w:pPr>
        <w:pStyle w:val="ListParagraph"/>
        <w:numPr>
          <w:ilvl w:val="0"/>
          <w:numId w:val="35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Оборище</w:t>
      </w:r>
      <w:r w:rsidRPr="00C973B8">
        <w:rPr>
          <w:color w:val="000000" w:themeColor="text1"/>
          <w:u w:color="333333"/>
        </w:rPr>
        <w:t>“, Столична община</w:t>
      </w:r>
    </w:p>
    <w:p w:rsidR="001337D0" w:rsidRPr="00420BEF" w:rsidRDefault="001337D0" w:rsidP="001337D0">
      <w:pPr>
        <w:pStyle w:val="ListParagraph"/>
        <w:numPr>
          <w:ilvl w:val="0"/>
          <w:numId w:val="35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494354">
        <w:t>Публикуване на списък с представители на КП „Продължаваме Промяната – Демократична България“</w:t>
      </w:r>
    </w:p>
    <w:p w:rsidR="001337D0" w:rsidRPr="001F1F74" w:rsidRDefault="001337D0" w:rsidP="001337D0">
      <w:pPr>
        <w:pStyle w:val="ListParagraph"/>
        <w:numPr>
          <w:ilvl w:val="0"/>
          <w:numId w:val="35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Подуяне</w:t>
      </w:r>
      <w:r w:rsidRPr="00C973B8">
        <w:rPr>
          <w:color w:val="000000" w:themeColor="text1"/>
          <w:u w:color="333333"/>
        </w:rPr>
        <w:t>“, Столична община</w:t>
      </w:r>
    </w:p>
    <w:p w:rsidR="001337D0" w:rsidRPr="001F1F74" w:rsidRDefault="001337D0" w:rsidP="001337D0">
      <w:pPr>
        <w:pStyle w:val="ListParagraph"/>
        <w:numPr>
          <w:ilvl w:val="0"/>
          <w:numId w:val="35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Кремиковци</w:t>
      </w:r>
      <w:r w:rsidRPr="00C973B8">
        <w:rPr>
          <w:color w:val="000000" w:themeColor="text1"/>
          <w:u w:color="333333"/>
        </w:rPr>
        <w:t>“, Столична община</w:t>
      </w:r>
    </w:p>
    <w:p w:rsidR="001337D0" w:rsidRPr="001F1F74" w:rsidRDefault="001337D0" w:rsidP="001337D0">
      <w:pPr>
        <w:pStyle w:val="ListParagraph"/>
        <w:numPr>
          <w:ilvl w:val="0"/>
          <w:numId w:val="35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C973B8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Слатина</w:t>
      </w:r>
      <w:r w:rsidRPr="00C973B8">
        <w:rPr>
          <w:color w:val="000000" w:themeColor="text1"/>
          <w:u w:color="333333"/>
        </w:rPr>
        <w:t>“, Столична община</w:t>
      </w:r>
    </w:p>
    <w:p w:rsidR="00B831F5" w:rsidRPr="00B831F5" w:rsidRDefault="00B831F5" w:rsidP="00B831F5">
      <w:pPr>
        <w:pStyle w:val="ListParagraph"/>
        <w:numPr>
          <w:ilvl w:val="0"/>
          <w:numId w:val="35"/>
        </w:numPr>
        <w:shd w:val="clear" w:color="auto" w:fill="FFFFFF"/>
        <w:spacing w:after="150"/>
        <w:jc w:val="both"/>
        <w:rPr>
          <w:color w:val="000000" w:themeColor="text1"/>
        </w:rPr>
      </w:pPr>
      <w:r w:rsidRPr="00B831F5">
        <w:rPr>
          <w:color w:val="000000" w:themeColor="text1"/>
        </w:rPr>
        <w:t>Разглеждане на заявление за регистрация на застъпници на кандидатска листа на ПП БЪЛГАРСКИ ВЪЗХОД</w:t>
      </w:r>
    </w:p>
    <w:p w:rsidR="001337D0" w:rsidRPr="00C44E96" w:rsidRDefault="001337D0" w:rsidP="001337D0">
      <w:pPr>
        <w:pStyle w:val="ListParagraph"/>
        <w:numPr>
          <w:ilvl w:val="0"/>
          <w:numId w:val="35"/>
        </w:numPr>
        <w:shd w:val="clear" w:color="auto" w:fill="FFFFFF"/>
        <w:spacing w:after="150"/>
        <w:jc w:val="both"/>
        <w:rPr>
          <w:color w:val="333333"/>
        </w:rPr>
      </w:pPr>
      <w:r w:rsidRPr="00C44E96">
        <w:rPr>
          <w:color w:val="333333"/>
        </w:rPr>
        <w:t>Промени в съставите на секционни избирателни комисии в район „Искър“ Столична община.</w:t>
      </w:r>
    </w:p>
    <w:p w:rsidR="003D08DC" w:rsidRPr="0039161B" w:rsidRDefault="0039161B" w:rsidP="0039161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494354">
        <w:t>Публикуване на списък с представители на КП „Продължаваме Промяната – Демократична България“</w:t>
      </w:r>
    </w:p>
    <w:p w:rsidR="00AF1DC5" w:rsidRPr="00271886" w:rsidRDefault="00AF1DC5" w:rsidP="00054F8A">
      <w:pPr>
        <w:spacing w:before="120"/>
        <w:jc w:val="both"/>
        <w:rPr>
          <w:color w:val="000000" w:themeColor="text1"/>
        </w:rPr>
      </w:pP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предложеният дневен ред, моля да гласува.</w:t>
      </w:r>
    </w:p>
    <w:p w:rsidR="00420A3B" w:rsidRPr="00420A3B" w:rsidRDefault="005A13E3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6E0091" w:rsidRPr="00271886">
        <w:rPr>
          <w:b/>
          <w:color w:val="000000" w:themeColor="text1"/>
        </w:rPr>
        <w:t>„ЗА“</w:t>
      </w:r>
      <w:r w:rsidR="008F0930" w:rsidRPr="00271886">
        <w:rPr>
          <w:b/>
          <w:color w:val="000000" w:themeColor="text1"/>
        </w:rPr>
        <w:t xml:space="preserve"> – </w:t>
      </w:r>
      <w:r w:rsidR="00630F8F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>5</w:t>
      </w:r>
      <w:r w:rsidR="006651EE">
        <w:rPr>
          <w:b/>
          <w:color w:val="000000" w:themeColor="text1"/>
        </w:rPr>
        <w:t xml:space="preserve">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DC1B3D" w:rsidRPr="00271886" w:rsidRDefault="00476AF9" w:rsidP="003470A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lastRenderedPageBreak/>
        <w:t>Гласували</w:t>
      </w:r>
      <w:r w:rsidR="003470AA" w:rsidRPr="00271886">
        <w:rPr>
          <w:color w:val="000000" w:themeColor="text1"/>
        </w:rPr>
        <w:t xml:space="preserve"> </w:t>
      </w:r>
      <w:r w:rsidR="00DC1B3D" w:rsidRPr="00271886">
        <w:rPr>
          <w:b/>
          <w:color w:val="000000" w:themeColor="text1"/>
        </w:rPr>
        <w:t>„</w:t>
      </w:r>
      <w:r w:rsidR="00696D4A" w:rsidRPr="00271886">
        <w:rPr>
          <w:b/>
          <w:color w:val="000000" w:themeColor="text1"/>
        </w:rPr>
        <w:t>ПРОТИВ</w:t>
      </w:r>
      <w:r w:rsidR="00DC1B3D" w:rsidRPr="00271886">
        <w:rPr>
          <w:b/>
          <w:color w:val="000000" w:themeColor="text1"/>
        </w:rPr>
        <w:t>”</w:t>
      </w:r>
      <w:r w:rsidR="006E0091" w:rsidRPr="00271886">
        <w:rPr>
          <w:color w:val="000000" w:themeColor="text1"/>
        </w:rPr>
        <w:t>:</w:t>
      </w:r>
      <w:r w:rsidR="00DC1B3D" w:rsidRPr="00271886">
        <w:rPr>
          <w:color w:val="000000" w:themeColor="text1"/>
        </w:rPr>
        <w:t xml:space="preserve"> няма.</w:t>
      </w:r>
    </w:p>
    <w:p w:rsidR="002B71A3" w:rsidRDefault="005753F5" w:rsidP="00054F8A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>Дневният ред е приет.</w:t>
      </w:r>
    </w:p>
    <w:p w:rsidR="00D0184B" w:rsidRPr="00630F8F" w:rsidRDefault="00D0184B" w:rsidP="00054F8A">
      <w:pPr>
        <w:spacing w:before="120"/>
        <w:jc w:val="both"/>
        <w:rPr>
          <w:b/>
          <w:color w:val="000000" w:themeColor="text1"/>
        </w:rPr>
      </w:pPr>
    </w:p>
    <w:p w:rsidR="004403F8" w:rsidRDefault="008F5F34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Петър Георгиев</w:t>
      </w:r>
      <w:r w:rsidR="00CB4D98" w:rsidRPr="00271886">
        <w:rPr>
          <w:color w:val="000000" w:themeColor="text1"/>
        </w:rPr>
        <w:t>:</w:t>
      </w:r>
      <w:r w:rsidR="000135F5" w:rsidRPr="00271886">
        <w:rPr>
          <w:color w:val="000000" w:themeColor="text1"/>
        </w:rPr>
        <w:t xml:space="preserve"> </w:t>
      </w:r>
      <w:r w:rsidR="00CB4D98" w:rsidRPr="00271886">
        <w:rPr>
          <w:color w:val="000000" w:themeColor="text1"/>
        </w:rPr>
        <w:t xml:space="preserve">Уважаеми колеги, </w:t>
      </w:r>
      <w:r w:rsidR="004403F8" w:rsidRPr="00271886">
        <w:rPr>
          <w:color w:val="000000" w:themeColor="text1"/>
        </w:rPr>
        <w:t xml:space="preserve">по </w:t>
      </w:r>
      <w:r w:rsidR="004403F8" w:rsidRPr="00271886">
        <w:rPr>
          <w:b/>
          <w:color w:val="000000" w:themeColor="text1"/>
        </w:rPr>
        <w:t>първа точка</w:t>
      </w:r>
      <w:r w:rsidR="004403F8"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294CC0" w:rsidRDefault="00294CC0" w:rsidP="00786F19">
      <w:pPr>
        <w:jc w:val="both"/>
        <w:rPr>
          <w:b/>
          <w:color w:val="000000" w:themeColor="text1"/>
        </w:rPr>
      </w:pPr>
    </w:p>
    <w:p w:rsidR="00B73119" w:rsidRPr="00B73119" w:rsidRDefault="00B73119" w:rsidP="00B73119">
      <w:pPr>
        <w:shd w:val="clear" w:color="auto" w:fill="FFFFFF"/>
        <w:spacing w:after="150"/>
        <w:jc w:val="both"/>
      </w:pPr>
      <w:r w:rsidRPr="00B73119">
        <w:t>В Районна избирателна комисия в Двадесет и четвърти изборен район – София е постъпило писмо с вх. № 304-НС/01.04.2023 г. от кмета на район „Възраждане" с искане за промени в съставите на СИК. Към писмото са приложени предложения за промяна в съставите на СИК – район „Възраждане" Столична община, във връзка с възникнали обстоятелства по чл. 51, ал. 2  от ИК.</w:t>
      </w:r>
    </w:p>
    <w:p w:rsidR="00B73119" w:rsidRPr="00B73119" w:rsidRDefault="00B73119" w:rsidP="00B73119">
      <w:pPr>
        <w:shd w:val="clear" w:color="auto" w:fill="FFFFFF"/>
        <w:spacing w:after="150"/>
        <w:jc w:val="both"/>
      </w:pPr>
      <w:r w:rsidRPr="00B73119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B73119">
        <w:rPr>
          <w:b/>
          <w:bCs/>
        </w:rPr>
        <w:t>.</w:t>
      </w:r>
    </w:p>
    <w:p w:rsidR="00B73119" w:rsidRPr="00B73119" w:rsidRDefault="00B73119" w:rsidP="00B73119">
      <w:pPr>
        <w:shd w:val="clear" w:color="auto" w:fill="FFFFFF"/>
        <w:spacing w:after="150"/>
        <w:jc w:val="center"/>
      </w:pPr>
      <w:r w:rsidRPr="00B73119">
        <w:rPr>
          <w:b/>
          <w:bCs/>
        </w:rPr>
        <w:t>РЕШИ</w:t>
      </w:r>
    </w:p>
    <w:p w:rsidR="00B73119" w:rsidRPr="00B73119" w:rsidRDefault="00B73119" w:rsidP="00B731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B73119">
        <w:t>Освобождава членове на секционни избирателни комисии в район „Възраждане“ Столична община, посочени в списък – Приложение №1 към настоящото решение.</w:t>
      </w:r>
    </w:p>
    <w:p w:rsidR="00B73119" w:rsidRPr="00B73119" w:rsidRDefault="00B73119" w:rsidP="00B731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B73119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B73119" w:rsidRPr="00B831F5" w:rsidRDefault="00B73119" w:rsidP="00B83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B73119">
        <w:t>Анулира издадените удостоверения на освободените членове и издава удостоверения на назначените.</w:t>
      </w:r>
    </w:p>
    <w:p w:rsidR="00B73119" w:rsidRPr="00565C8D" w:rsidRDefault="00B73119" w:rsidP="00B73119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BB39A3" w:rsidRDefault="00BB39A3" w:rsidP="00786F19">
      <w:pPr>
        <w:jc w:val="both"/>
        <w:rPr>
          <w:b/>
          <w:color w:val="000000" w:themeColor="text1"/>
        </w:rPr>
      </w:pPr>
    </w:p>
    <w:p w:rsidR="00BB39A3" w:rsidRDefault="00BB39A3" w:rsidP="00786F19">
      <w:pPr>
        <w:jc w:val="both"/>
        <w:rPr>
          <w:b/>
          <w:color w:val="000000" w:themeColor="text1"/>
        </w:rPr>
      </w:pPr>
    </w:p>
    <w:p w:rsidR="00BB39A3" w:rsidRPr="00271886" w:rsidRDefault="00BB39A3" w:rsidP="00786F19">
      <w:pPr>
        <w:jc w:val="both"/>
        <w:rPr>
          <w:b/>
          <w:color w:val="000000" w:themeColor="text1"/>
        </w:rPr>
      </w:pPr>
    </w:p>
    <w:p w:rsidR="00040A30" w:rsidRPr="00271886" w:rsidRDefault="00040A30" w:rsidP="00786F19">
      <w:pPr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има ли изказвания? – </w:t>
      </w:r>
      <w:r w:rsidR="00BF6C43" w:rsidRPr="00271886">
        <w:rPr>
          <w:color w:val="000000" w:themeColor="text1"/>
        </w:rPr>
        <w:t>Н</w:t>
      </w:r>
      <w:r w:rsidRPr="00271886">
        <w:rPr>
          <w:color w:val="000000" w:themeColor="text1"/>
        </w:rPr>
        <w:t xml:space="preserve">яма. </w:t>
      </w: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  <w:r w:rsidR="00040A30" w:rsidRPr="00271886">
        <w:rPr>
          <w:color w:val="000000" w:themeColor="text1"/>
        </w:rPr>
        <w:t xml:space="preserve"> </w:t>
      </w: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DC7729" w:rsidRPr="00271886" w:rsidRDefault="007F2592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2C166E" w:rsidRPr="00271886" w:rsidRDefault="002C166E" w:rsidP="00054F8A">
      <w:pPr>
        <w:spacing w:before="120"/>
        <w:jc w:val="both"/>
        <w:rPr>
          <w:color w:val="000000" w:themeColor="text1"/>
        </w:rPr>
      </w:pPr>
    </w:p>
    <w:p w:rsidR="004403F8" w:rsidRPr="00271886" w:rsidRDefault="00E27A4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Уважаеми колеги,</w:t>
      </w:r>
      <w:r w:rsidRPr="00271886">
        <w:rPr>
          <w:i/>
          <w:color w:val="000000" w:themeColor="text1"/>
        </w:rPr>
        <w:t xml:space="preserve"> </w:t>
      </w:r>
      <w:r w:rsidRPr="00271886">
        <w:rPr>
          <w:color w:val="000000" w:themeColor="text1"/>
        </w:rPr>
        <w:t xml:space="preserve">по </w:t>
      </w:r>
      <w:r w:rsidR="00696D4A" w:rsidRPr="00271886">
        <w:rPr>
          <w:b/>
          <w:color w:val="000000" w:themeColor="text1"/>
        </w:rPr>
        <w:t>втора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ред, </w:t>
      </w:r>
      <w:r w:rsidR="004403F8" w:rsidRPr="00271886">
        <w:rPr>
          <w:color w:val="000000" w:themeColor="text1"/>
        </w:rPr>
        <w:t>предлагам следния проект за решение:</w:t>
      </w:r>
    </w:p>
    <w:p w:rsidR="00344B8F" w:rsidRPr="00213B20" w:rsidRDefault="00344B8F" w:rsidP="005D6401">
      <w:pPr>
        <w:shd w:val="clear" w:color="auto" w:fill="FFFFFF"/>
        <w:spacing w:after="150"/>
        <w:jc w:val="both"/>
      </w:pPr>
    </w:p>
    <w:p w:rsidR="00213B20" w:rsidRPr="00213B20" w:rsidRDefault="00213B20" w:rsidP="00213B20">
      <w:pPr>
        <w:shd w:val="clear" w:color="auto" w:fill="FFFFFF"/>
        <w:spacing w:after="150"/>
        <w:jc w:val="both"/>
      </w:pPr>
      <w:r w:rsidRPr="00213B20">
        <w:t xml:space="preserve">В Районна избирателна комисия в Двадесет и четвърти изборен район – София е постъпило писмо с вх. № 305-НС/01.04.2023 г. от кмета на район „Оборище" с искане за промени в съставите на СИК. Към писмото са приложени предложения за промяна в </w:t>
      </w:r>
      <w:r w:rsidRPr="00213B20">
        <w:lastRenderedPageBreak/>
        <w:t>съставите на СИК – район „Оборище" Столична община, във връзка с възникнали обстоятелства по чл. 51, ал. 2  от ИК.</w:t>
      </w:r>
    </w:p>
    <w:p w:rsidR="00213B20" w:rsidRPr="00213B20" w:rsidRDefault="00213B20" w:rsidP="00213B20">
      <w:pPr>
        <w:shd w:val="clear" w:color="auto" w:fill="FFFFFF"/>
        <w:spacing w:after="150"/>
        <w:jc w:val="both"/>
      </w:pPr>
      <w:r w:rsidRPr="00213B20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213B20">
        <w:rPr>
          <w:b/>
          <w:bCs/>
        </w:rPr>
        <w:t>.</w:t>
      </w:r>
    </w:p>
    <w:p w:rsidR="00213B20" w:rsidRPr="00213B20" w:rsidRDefault="00213B20" w:rsidP="00213B20">
      <w:pPr>
        <w:shd w:val="clear" w:color="auto" w:fill="FFFFFF"/>
        <w:spacing w:after="150"/>
        <w:jc w:val="center"/>
      </w:pPr>
      <w:r w:rsidRPr="00213B20">
        <w:rPr>
          <w:b/>
          <w:bCs/>
        </w:rPr>
        <w:t>РЕШИ</w:t>
      </w:r>
    </w:p>
    <w:p w:rsidR="00213B20" w:rsidRPr="00213B20" w:rsidRDefault="00213B20" w:rsidP="00213B2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213B20">
        <w:t>Освобождава членове на секционни избирателни комисии в район „Оборище“ Столична община, посочени в списък – Приложение №1 към настоящото решение.</w:t>
      </w:r>
    </w:p>
    <w:p w:rsidR="00213B20" w:rsidRPr="00213B20" w:rsidRDefault="00213B20" w:rsidP="00213B2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213B20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213B20" w:rsidRPr="0064176F" w:rsidRDefault="00213B20" w:rsidP="0064176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</w:pPr>
      <w:r w:rsidRPr="00213B20">
        <w:t>Анулира издадените удостоверения на освободените членове и издава удостоверения на назначените.</w:t>
      </w:r>
    </w:p>
    <w:p w:rsidR="00213B20" w:rsidRPr="00565C8D" w:rsidRDefault="00213B20" w:rsidP="00213B20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BB39A3" w:rsidRDefault="00BB39A3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5D6401" w:rsidRPr="00271886" w:rsidRDefault="005D6401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455FE3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DC7729" w:rsidRPr="00271886" w:rsidRDefault="00BF6C43" w:rsidP="004A2C6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2C166E" w:rsidRPr="00271886" w:rsidRDefault="002C166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7F2373" w:rsidRDefault="006F10ED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</w:t>
      </w:r>
      <w:r w:rsidR="004C2F5C" w:rsidRPr="00271886">
        <w:rPr>
          <w:color w:val="000000" w:themeColor="text1"/>
        </w:rPr>
        <w:t xml:space="preserve">предлагам да преминем към </w:t>
      </w:r>
      <w:r w:rsidR="0056442B" w:rsidRPr="00271886">
        <w:rPr>
          <w:b/>
          <w:color w:val="000000" w:themeColor="text1"/>
        </w:rPr>
        <w:t>трета</w:t>
      </w:r>
      <w:r w:rsidR="007F2373" w:rsidRPr="00271886">
        <w:rPr>
          <w:b/>
          <w:color w:val="000000" w:themeColor="text1"/>
        </w:rPr>
        <w:t xml:space="preserve"> точка</w:t>
      </w:r>
      <w:r w:rsidR="007F2373" w:rsidRPr="00271886">
        <w:rPr>
          <w:color w:val="000000" w:themeColor="text1"/>
        </w:rPr>
        <w:t xml:space="preserve"> от дневния ред, в тази връзка, предлагам </w:t>
      </w:r>
      <w:r w:rsidR="00737CA7" w:rsidRPr="00271886">
        <w:rPr>
          <w:color w:val="000000" w:themeColor="text1"/>
        </w:rPr>
        <w:t>следния проект за решение:</w:t>
      </w:r>
    </w:p>
    <w:p w:rsidR="00362440" w:rsidRDefault="00362440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362440" w:rsidRPr="006356E4" w:rsidRDefault="00362440" w:rsidP="00362440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820C05">
        <w:t>В Районна избирателна комисия в Двадесет и ч</w:t>
      </w:r>
      <w:r>
        <w:t xml:space="preserve">етвърти изборен район – София е </w:t>
      </w:r>
      <w:r w:rsidRPr="00820C05">
        <w:t>постъ</w:t>
      </w:r>
      <w:r>
        <w:t>пило предложение с рег. инд. 306-НС/01.04</w:t>
      </w:r>
      <w:r w:rsidRPr="00820C05">
        <w:t xml:space="preserve">.2023 г. от КП „Продължаваме Промяната – Демократична България“, </w:t>
      </w:r>
      <w:r>
        <w:t>с което e представен трети списък с общ брой 6</w:t>
      </w:r>
      <w:r w:rsidRPr="00820C05">
        <w:t xml:space="preserve"> (</w:t>
      </w:r>
      <w:r>
        <w:t>шест</w:t>
      </w:r>
      <w:r w:rsidRPr="00820C05">
        <w:t>) представители на коалицията от партии в изборите за Народно събрание, насрочени за 02 април 2023 г., в който е посочено име, ЕГН, номер и дата на пълномощно. Общият брой на представителите не надхвърля общия брой секции в 24 ИР - София, поради което и на основание чл. 124, ал. 4 от ИК, Районна избирателна комисия в Двадесет и четвърти изборен район – София</w:t>
      </w:r>
    </w:p>
    <w:p w:rsidR="00362440" w:rsidRPr="00820C05" w:rsidRDefault="00362440" w:rsidP="00362440">
      <w:pPr>
        <w:shd w:val="clear" w:color="auto" w:fill="FFFFFF"/>
        <w:spacing w:after="150" w:line="276" w:lineRule="auto"/>
        <w:jc w:val="center"/>
      </w:pPr>
      <w:r w:rsidRPr="00820C05">
        <w:rPr>
          <w:b/>
          <w:bCs/>
        </w:rPr>
        <w:t>РЕШИ:</w:t>
      </w:r>
    </w:p>
    <w:p w:rsidR="00362440" w:rsidRDefault="00362440" w:rsidP="003624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820C05">
        <w:t xml:space="preserve">Публикува на интернет страницата на Районна избирателна комисия в Двадесет и четвърти </w:t>
      </w:r>
      <w:r>
        <w:t>изборен район - София, списък с 6 (шест</w:t>
      </w:r>
      <w:r w:rsidRPr="00820C05">
        <w:t>)</w:t>
      </w:r>
      <w:r>
        <w:t xml:space="preserve"> представители на КП</w:t>
      </w:r>
      <w:r w:rsidRPr="006A185A">
        <w:t xml:space="preserve"> </w:t>
      </w:r>
      <w:r w:rsidRPr="006A185A">
        <w:lastRenderedPageBreak/>
        <w:t>„Продължаваме Промяната – Демократична България“</w:t>
      </w:r>
      <w:r w:rsidRPr="00820C05">
        <w:t>, при спазване на изискванията на ЗЗЛД.</w:t>
      </w:r>
    </w:p>
    <w:p w:rsidR="00362440" w:rsidRPr="006A185A" w:rsidRDefault="00362440" w:rsidP="00362440">
      <w:pPr>
        <w:jc w:val="both"/>
        <w:rPr>
          <w:color w:val="000000" w:themeColor="text1"/>
        </w:rPr>
      </w:pPr>
      <w:r w:rsidRPr="0048425B">
        <w:rPr>
          <w:b/>
        </w:rPr>
        <w:t>Решението подлежи на обжалване пред Централната избирателна комисия в тридневен срок от обявяването му</w:t>
      </w:r>
      <w:r w:rsidRPr="006A185A">
        <w:rPr>
          <w:color w:val="000000" w:themeColor="text1"/>
        </w:rPr>
        <w:t>. </w:t>
      </w:r>
    </w:p>
    <w:p w:rsidR="00BB39A3" w:rsidRDefault="00BB39A3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D60B38" w:rsidRPr="00271886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344B8F" w:rsidRPr="00271886" w:rsidRDefault="00344B8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3055A0" w:rsidRDefault="003055A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="00CA0FC7" w:rsidRPr="00B12D34">
        <w:rPr>
          <w:b/>
          <w:color w:val="000000" w:themeColor="text1"/>
        </w:rPr>
        <w:t>четвърта</w:t>
      </w:r>
      <w:r w:rsidRPr="00B12D34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CF55B2" w:rsidRPr="00271886" w:rsidRDefault="00CF55B2" w:rsidP="00054F8A">
      <w:pPr>
        <w:spacing w:before="120"/>
        <w:jc w:val="both"/>
        <w:rPr>
          <w:color w:val="000000" w:themeColor="text1"/>
        </w:rPr>
      </w:pPr>
    </w:p>
    <w:p w:rsidR="00B12D34" w:rsidRPr="0064176F" w:rsidRDefault="00B12D34" w:rsidP="00B12D34">
      <w:pPr>
        <w:shd w:val="clear" w:color="auto" w:fill="FFFFFF"/>
        <w:spacing w:after="150"/>
        <w:jc w:val="both"/>
      </w:pPr>
      <w:r w:rsidRPr="0064176F">
        <w:t>В Районна избирателна комисия в Двадесет и четвърти изборен район – София е постъпило писмо с вх. № 309-НС/01.04.2023 г. от кмета на район „Подуяне" с искане за промени в съставите на СИК. Към писмото са приложени предложения за промяна в съставите на СИК – район „Подуяне" Столична община, във връзка с възникнали обстоятелства по чл. 51, ал. 2  от ИК.</w:t>
      </w:r>
    </w:p>
    <w:p w:rsidR="00B12D34" w:rsidRPr="0064176F" w:rsidRDefault="00B12D34" w:rsidP="00B12D34">
      <w:pPr>
        <w:shd w:val="clear" w:color="auto" w:fill="FFFFFF"/>
        <w:spacing w:after="150"/>
        <w:jc w:val="both"/>
      </w:pPr>
      <w:r w:rsidRPr="0064176F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64176F">
        <w:rPr>
          <w:b/>
          <w:bCs/>
        </w:rPr>
        <w:t>.</w:t>
      </w:r>
    </w:p>
    <w:p w:rsidR="00B12D34" w:rsidRPr="0064176F" w:rsidRDefault="00B12D34" w:rsidP="00B12D34">
      <w:pPr>
        <w:shd w:val="clear" w:color="auto" w:fill="FFFFFF"/>
        <w:spacing w:after="150"/>
        <w:jc w:val="center"/>
      </w:pPr>
      <w:r w:rsidRPr="0064176F">
        <w:rPr>
          <w:b/>
          <w:bCs/>
        </w:rPr>
        <w:t>РЕШИ</w:t>
      </w:r>
    </w:p>
    <w:p w:rsidR="00B12D34" w:rsidRPr="0064176F" w:rsidRDefault="00B12D34" w:rsidP="00B12D34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</w:pPr>
      <w:r w:rsidRPr="0064176F">
        <w:t>Освобождава членове на секционни избирателни комисии в район „Подуяне“ Столична община, посочени в списък – Приложение №1 към настоящото решение.</w:t>
      </w:r>
    </w:p>
    <w:p w:rsidR="00B12D34" w:rsidRPr="0064176F" w:rsidRDefault="00B12D34" w:rsidP="00B12D34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</w:pPr>
      <w:r w:rsidRPr="0064176F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B12D34" w:rsidRPr="00B831F5" w:rsidRDefault="00B12D34" w:rsidP="00B831F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</w:pPr>
      <w:r w:rsidRPr="0064176F">
        <w:t>Анулира издадените удостоверения на освободените членове и издава удостоверения на назначените.</w:t>
      </w:r>
    </w:p>
    <w:p w:rsidR="00BB39A3" w:rsidRDefault="00B12D34" w:rsidP="00B831F5">
      <w:pPr>
        <w:jc w:val="both"/>
        <w:rPr>
          <w:b/>
        </w:rPr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B831F5" w:rsidRPr="00B831F5" w:rsidRDefault="00B831F5" w:rsidP="00B831F5">
      <w:pPr>
        <w:jc w:val="both"/>
      </w:pPr>
    </w:p>
    <w:p w:rsidR="009D220E" w:rsidRPr="00271886" w:rsidRDefault="009D220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3055A0" w:rsidRDefault="003055A0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EC6F4E" w:rsidRPr="00271886" w:rsidRDefault="00EC6F4E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lastRenderedPageBreak/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3055A0" w:rsidRPr="00271886" w:rsidRDefault="00BF4471" w:rsidP="004361C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6A0BBF" w:rsidRPr="00271886" w:rsidRDefault="006A0BBF" w:rsidP="00054F8A">
      <w:pPr>
        <w:spacing w:before="120"/>
        <w:jc w:val="both"/>
        <w:rPr>
          <w:color w:val="000000" w:themeColor="text1"/>
        </w:rPr>
      </w:pPr>
    </w:p>
    <w:p w:rsidR="00737CA7" w:rsidRDefault="00737CA7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="00CA0FC7" w:rsidRPr="00271886">
        <w:rPr>
          <w:b/>
          <w:color w:val="000000" w:themeColor="text1"/>
        </w:rPr>
        <w:t>пета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6B2E24" w:rsidRPr="00271886" w:rsidRDefault="006B2E24" w:rsidP="00054F8A">
      <w:pPr>
        <w:spacing w:before="120"/>
        <w:jc w:val="both"/>
        <w:rPr>
          <w:color w:val="000000" w:themeColor="text1"/>
        </w:rPr>
      </w:pPr>
    </w:p>
    <w:p w:rsidR="006B2E24" w:rsidRPr="000B2458" w:rsidRDefault="006B2E24" w:rsidP="006B2E24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333333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 xml:space="preserve">В Районна избирателна комисия в Двадесет и четвърти изборен район – София е постъпило писмо с вх. </w:t>
      </w:r>
      <w:r>
        <w:rPr>
          <w:rFonts w:ascii="Times New Roman" w:hAnsi="Times New Roman"/>
          <w:sz w:val="24"/>
          <w:szCs w:val="24"/>
          <w:u w:color="333333"/>
        </w:rPr>
        <w:t>№ 311-НС/01.04</w:t>
      </w:r>
      <w:r w:rsidRPr="000B2458">
        <w:rPr>
          <w:rFonts w:ascii="Times New Roman" w:hAnsi="Times New Roman"/>
          <w:sz w:val="24"/>
          <w:szCs w:val="24"/>
          <w:u w:color="333333"/>
        </w:rPr>
        <w:t>.2023 г. от кмета на район „Кремиковци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 " </w:t>
      </w:r>
      <w:r w:rsidRPr="000B2458">
        <w:rPr>
          <w:rFonts w:ascii="Times New Roman" w:hAnsi="Times New Roman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„Кремиковци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 " </w:t>
      </w:r>
      <w:r w:rsidRPr="000B2458">
        <w:rPr>
          <w:rFonts w:ascii="Times New Roman" w:hAnsi="Times New Roman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6B2E24" w:rsidRPr="000B2458" w:rsidRDefault="006B2E24" w:rsidP="006B2E24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333333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>На основание чл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. 70, </w:t>
      </w:r>
      <w:r w:rsidRPr="000B2458">
        <w:rPr>
          <w:rFonts w:ascii="Times New Roman" w:hAnsi="Times New Roman"/>
          <w:sz w:val="24"/>
          <w:szCs w:val="24"/>
          <w:u w:color="333333"/>
        </w:rPr>
        <w:t xml:space="preserve">ал. 4, 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>чл</w:t>
      </w:r>
      <w:r w:rsidRPr="000B2458">
        <w:rPr>
          <w:rFonts w:ascii="Times New Roman" w:hAnsi="Times New Roman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 w:rsidRPr="000B2458">
        <w:rPr>
          <w:rFonts w:ascii="Times New Roman" w:hAnsi="Times New Roman"/>
          <w:b/>
          <w:bCs/>
          <w:sz w:val="24"/>
          <w:szCs w:val="24"/>
          <w:u w:color="333333"/>
        </w:rPr>
        <w:t>.</w:t>
      </w:r>
    </w:p>
    <w:p w:rsidR="006B2E24" w:rsidRPr="000B2458" w:rsidRDefault="006B2E24" w:rsidP="006B2E24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333333"/>
        </w:rPr>
      </w:pPr>
      <w:r w:rsidRPr="000B2458">
        <w:rPr>
          <w:rFonts w:ascii="Times New Roman" w:hAnsi="Times New Roman"/>
          <w:b/>
          <w:bCs/>
          <w:sz w:val="24"/>
          <w:szCs w:val="24"/>
          <w:u w:color="333333"/>
        </w:rPr>
        <w:t>РЕШИ</w:t>
      </w:r>
    </w:p>
    <w:p w:rsidR="006B2E24" w:rsidRPr="000B2458" w:rsidRDefault="006B2E24" w:rsidP="006B2E24">
      <w:pPr>
        <w:pStyle w:val="Body"/>
        <w:numPr>
          <w:ilvl w:val="0"/>
          <w:numId w:val="3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>Освобождава членове на секционни избирателни комисии в район „Кремиковци“ Столична община, посочени в списък – Приложение №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1 </w:t>
      </w:r>
      <w:r w:rsidRPr="000B2458">
        <w:rPr>
          <w:rFonts w:ascii="Times New Roman" w:hAnsi="Times New Roman"/>
          <w:sz w:val="24"/>
          <w:szCs w:val="24"/>
          <w:u w:color="333333"/>
        </w:rPr>
        <w:t>към настоящото решение.</w:t>
      </w:r>
    </w:p>
    <w:p w:rsidR="006B2E24" w:rsidRPr="000B2458" w:rsidRDefault="006B2E24" w:rsidP="006B2E24">
      <w:pPr>
        <w:pStyle w:val="Body"/>
        <w:numPr>
          <w:ilvl w:val="0"/>
          <w:numId w:val="3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Pr="000B2458">
        <w:rPr>
          <w:rFonts w:ascii="Times New Roman" w:hAnsi="Times New Roman"/>
          <w:sz w:val="24"/>
          <w:szCs w:val="24"/>
          <w:u w:color="333333"/>
          <w:lang w:val="ru-RU"/>
        </w:rPr>
        <w:t xml:space="preserve">1 </w:t>
      </w:r>
      <w:r w:rsidRPr="000B2458">
        <w:rPr>
          <w:rFonts w:ascii="Times New Roman" w:hAnsi="Times New Roman"/>
          <w:sz w:val="24"/>
          <w:szCs w:val="24"/>
          <w:u w:color="333333"/>
        </w:rPr>
        <w:t>към настоящото решение.</w:t>
      </w:r>
    </w:p>
    <w:p w:rsidR="006B2E24" w:rsidRPr="006B2E24" w:rsidRDefault="006B2E24" w:rsidP="006B2E24">
      <w:pPr>
        <w:pStyle w:val="Body"/>
        <w:numPr>
          <w:ilvl w:val="0"/>
          <w:numId w:val="3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B2458">
        <w:rPr>
          <w:rFonts w:ascii="Times New Roman" w:hAnsi="Times New Roman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6B2E24" w:rsidRPr="006B2E24" w:rsidRDefault="006B2E24" w:rsidP="0077728E">
      <w:pPr>
        <w:pStyle w:val="Body"/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B39A3" w:rsidRPr="0077728E" w:rsidRDefault="006B2E24" w:rsidP="0077728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58"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B39A3" w:rsidRPr="00271886" w:rsidRDefault="00BB39A3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C03491" w:rsidRPr="00271886" w:rsidRDefault="00C03491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737CA7" w:rsidRPr="00271886" w:rsidRDefault="00737CA7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686A95" w:rsidRDefault="00C03491" w:rsidP="00054F8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BB2340" w:rsidRPr="00271886" w:rsidRDefault="00BB2340" w:rsidP="00054F8A">
      <w:pPr>
        <w:spacing w:before="120"/>
        <w:jc w:val="both"/>
        <w:rPr>
          <w:color w:val="000000" w:themeColor="text1"/>
        </w:rPr>
      </w:pPr>
    </w:p>
    <w:p w:rsidR="00D12DFB" w:rsidRDefault="00D12DFB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 w:rsidRPr="00271886">
        <w:rPr>
          <w:b/>
          <w:color w:val="000000" w:themeColor="text1"/>
        </w:rPr>
        <w:t>шеста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77728E" w:rsidRDefault="0077728E" w:rsidP="00054F8A">
      <w:pPr>
        <w:spacing w:before="120"/>
        <w:jc w:val="both"/>
        <w:rPr>
          <w:color w:val="000000" w:themeColor="text1"/>
        </w:rPr>
      </w:pPr>
    </w:p>
    <w:p w:rsidR="0077728E" w:rsidRPr="00797422" w:rsidRDefault="0077728E" w:rsidP="0077728E">
      <w:pPr>
        <w:shd w:val="clear" w:color="auto" w:fill="FFFFFF"/>
        <w:spacing w:after="150"/>
        <w:jc w:val="both"/>
        <w:rPr>
          <w:color w:val="000000" w:themeColor="text1"/>
        </w:rPr>
      </w:pPr>
      <w:r w:rsidRPr="00797422">
        <w:rPr>
          <w:color w:val="000000" w:themeColor="text1"/>
        </w:rPr>
        <w:t xml:space="preserve">В Районна избирателна комисия в Двадесет и четвърти изборен район – София е постъпило писмо с вх. № </w:t>
      </w:r>
      <w:r>
        <w:rPr>
          <w:color w:val="000000" w:themeColor="text1"/>
        </w:rPr>
        <w:t>310</w:t>
      </w:r>
      <w:r w:rsidRPr="00797422">
        <w:rPr>
          <w:color w:val="000000" w:themeColor="text1"/>
        </w:rPr>
        <w:t>-НС/</w:t>
      </w:r>
      <w:r>
        <w:rPr>
          <w:color w:val="000000" w:themeColor="text1"/>
        </w:rPr>
        <w:t>01.04</w:t>
      </w:r>
      <w:r w:rsidRPr="00797422">
        <w:rPr>
          <w:color w:val="000000" w:themeColor="text1"/>
        </w:rPr>
        <w:t>.2023 г. от кмета на район „Слатина" с искане за промени в съставите на СИК. Към писмото са приложени предложения за промяна в съставите на СИК – район „Слатина" Столична община, във връзка с възникнали обстоятелства по чл. 51, ал. 2  от ИК.</w:t>
      </w:r>
    </w:p>
    <w:p w:rsidR="0077728E" w:rsidRPr="00797422" w:rsidRDefault="0077728E" w:rsidP="0077728E">
      <w:pPr>
        <w:shd w:val="clear" w:color="auto" w:fill="FFFFFF"/>
        <w:spacing w:after="150"/>
        <w:jc w:val="both"/>
        <w:rPr>
          <w:color w:val="000000" w:themeColor="text1"/>
        </w:rPr>
      </w:pPr>
      <w:r w:rsidRPr="00797422">
        <w:rPr>
          <w:color w:val="000000" w:themeColor="text1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797422">
        <w:rPr>
          <w:bCs/>
          <w:color w:val="000000" w:themeColor="text1"/>
        </w:rPr>
        <w:t>.</w:t>
      </w:r>
    </w:p>
    <w:p w:rsidR="0077728E" w:rsidRPr="00797422" w:rsidRDefault="0077728E" w:rsidP="0077728E">
      <w:pPr>
        <w:shd w:val="clear" w:color="auto" w:fill="FFFFFF"/>
        <w:spacing w:after="150"/>
        <w:jc w:val="center"/>
        <w:rPr>
          <w:color w:val="000000" w:themeColor="text1"/>
        </w:rPr>
      </w:pPr>
      <w:r w:rsidRPr="00797422">
        <w:rPr>
          <w:bCs/>
          <w:color w:val="000000" w:themeColor="text1"/>
        </w:rPr>
        <w:t>РЕШИ</w:t>
      </w:r>
    </w:p>
    <w:p w:rsidR="0077728E" w:rsidRPr="00797422" w:rsidRDefault="0077728E" w:rsidP="0077728E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797422">
        <w:rPr>
          <w:color w:val="000000" w:themeColor="text1"/>
        </w:rPr>
        <w:t>Освобождава членове на секционни избирателни комисии в район „Слатина“ Столична община, посочени в списък – Приложение №1 към настоящото решение.</w:t>
      </w:r>
    </w:p>
    <w:p w:rsidR="0077728E" w:rsidRPr="00797422" w:rsidRDefault="0077728E" w:rsidP="0077728E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797422">
        <w:rPr>
          <w:color w:val="000000" w:themeColor="text1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77728E" w:rsidRPr="0077728E" w:rsidRDefault="0077728E" w:rsidP="0077728E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797422">
        <w:rPr>
          <w:color w:val="000000" w:themeColor="text1"/>
        </w:rPr>
        <w:t>Анулира издадените удостоверения на освободените членове и издава удостоверения на назначените.</w:t>
      </w:r>
    </w:p>
    <w:p w:rsidR="0077728E" w:rsidRPr="00565C8D" w:rsidRDefault="0077728E" w:rsidP="0077728E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BB39A3" w:rsidRDefault="00BB39A3" w:rsidP="0053080C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</w:p>
    <w:p w:rsidR="0053080C" w:rsidRPr="00271886" w:rsidRDefault="0053080C" w:rsidP="0053080C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12DFB" w:rsidRPr="00271886" w:rsidRDefault="00D12DFB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D12DFB" w:rsidRDefault="00B5593F" w:rsidP="004361C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4361C4" w:rsidRPr="00271886">
        <w:rPr>
          <w:color w:val="000000" w:themeColor="text1"/>
        </w:rPr>
        <w:t xml:space="preserve"> </w:t>
      </w:r>
      <w:r w:rsidR="004361C4" w:rsidRPr="00271886">
        <w:rPr>
          <w:b/>
          <w:color w:val="000000" w:themeColor="text1"/>
        </w:rPr>
        <w:t>„ПРОТИВ”</w:t>
      </w:r>
      <w:r w:rsidR="004361C4" w:rsidRPr="00271886">
        <w:rPr>
          <w:color w:val="000000" w:themeColor="text1"/>
        </w:rPr>
        <w:t>: няма.</w:t>
      </w:r>
    </w:p>
    <w:p w:rsidR="00D27AC0" w:rsidRPr="00271886" w:rsidRDefault="00D27AC0" w:rsidP="004361C4">
      <w:pPr>
        <w:spacing w:before="120"/>
        <w:jc w:val="both"/>
        <w:rPr>
          <w:color w:val="000000" w:themeColor="text1"/>
        </w:rPr>
      </w:pPr>
    </w:p>
    <w:p w:rsidR="00686A95" w:rsidRDefault="00D27AC0" w:rsidP="00686A95">
      <w:pPr>
        <w:spacing w:before="120"/>
        <w:jc w:val="both"/>
        <w:rPr>
          <w:color w:val="000000" w:themeColor="text1"/>
        </w:rPr>
      </w:pPr>
      <w:r w:rsidRPr="00B44F6C">
        <w:rPr>
          <w:color w:val="000000" w:themeColor="text1"/>
        </w:rPr>
        <w:t xml:space="preserve">По </w:t>
      </w:r>
      <w:r w:rsidRPr="00B44F6C">
        <w:rPr>
          <w:b/>
          <w:color w:val="000000" w:themeColor="text1"/>
        </w:rPr>
        <w:t>седма точка</w:t>
      </w:r>
      <w:r w:rsidRPr="00B44F6C">
        <w:rPr>
          <w:color w:val="000000" w:themeColor="text1"/>
        </w:rPr>
        <w:t xml:space="preserve"> от дневния ред предлагам следния проект за решение:</w:t>
      </w:r>
    </w:p>
    <w:p w:rsidR="00B44F6C" w:rsidRPr="00B44F6C" w:rsidRDefault="00B44F6C" w:rsidP="00686A95">
      <w:pPr>
        <w:spacing w:before="120"/>
        <w:jc w:val="both"/>
        <w:rPr>
          <w:color w:val="000000" w:themeColor="text1"/>
        </w:rPr>
      </w:pPr>
    </w:p>
    <w:p w:rsidR="00B44F6C" w:rsidRPr="001E1777" w:rsidRDefault="00B44F6C" w:rsidP="00B44F6C">
      <w:pPr>
        <w:shd w:val="clear" w:color="auto" w:fill="FFFFFF"/>
        <w:spacing w:after="150"/>
        <w:jc w:val="both"/>
        <w:rPr>
          <w:color w:val="000000" w:themeColor="text1"/>
        </w:rPr>
      </w:pPr>
      <w:r w:rsidRPr="001E1777">
        <w:rPr>
          <w:color w:val="000000" w:themeColor="text1"/>
        </w:rPr>
        <w:t>В Районна избирателна комисия в Двадесет и четвърти изборен район - София  е п</w:t>
      </w:r>
      <w:r>
        <w:rPr>
          <w:color w:val="000000" w:themeColor="text1"/>
        </w:rPr>
        <w:t>остъпило  заявление с вх.  № 308-НС/01.04</w:t>
      </w:r>
      <w:r w:rsidRPr="001E1777">
        <w:rPr>
          <w:color w:val="000000" w:themeColor="text1"/>
        </w:rPr>
        <w:t xml:space="preserve">.2023 г. за регистрация на </w:t>
      </w:r>
      <w:r>
        <w:rPr>
          <w:color w:val="000000" w:themeColor="text1"/>
        </w:rPr>
        <w:t>12 (дванадесет</w:t>
      </w:r>
      <w:r w:rsidRPr="001E1777">
        <w:rPr>
          <w:color w:val="000000" w:themeColor="text1"/>
        </w:rPr>
        <w:t xml:space="preserve">)  застъпника на </w:t>
      </w:r>
      <w:r w:rsidRPr="007B6486">
        <w:rPr>
          <w:color w:val="000000" w:themeColor="text1"/>
        </w:rPr>
        <w:t>ПП БЪЛГАРСКИ ВЪЗХОД</w:t>
      </w:r>
      <w:r w:rsidRPr="001E1777">
        <w:rPr>
          <w:color w:val="000000" w:themeColor="text1"/>
        </w:rPr>
        <w:t xml:space="preserve">, чрез </w:t>
      </w:r>
      <w:r>
        <w:rPr>
          <w:color w:val="000000" w:themeColor="text1"/>
        </w:rPr>
        <w:t>Емил Янков Аврамов</w:t>
      </w:r>
      <w:r w:rsidRPr="001E1777">
        <w:rPr>
          <w:color w:val="000000" w:themeColor="text1"/>
        </w:rPr>
        <w:t xml:space="preserve">, упълномощен представител на </w:t>
      </w:r>
      <w:r>
        <w:rPr>
          <w:color w:val="000000" w:themeColor="text1"/>
        </w:rPr>
        <w:t>Стефан Динчев Янев</w:t>
      </w:r>
      <w:r w:rsidRPr="001E1777">
        <w:rPr>
          <w:color w:val="000000" w:themeColor="text1"/>
        </w:rPr>
        <w:t xml:space="preserve"> – представляващ </w:t>
      </w:r>
      <w:r>
        <w:rPr>
          <w:color w:val="000000" w:themeColor="text1"/>
        </w:rPr>
        <w:t>партията. Заявлението е подадено  на 01.04.2023 г., в 13:16 часа и е вписано под № 3</w:t>
      </w:r>
      <w:r w:rsidRPr="001E1777">
        <w:rPr>
          <w:color w:val="000000" w:themeColor="text1"/>
        </w:rPr>
        <w:t xml:space="preserve"> във Входящ  регистър  на заявени за регистрация застъпници и заместващи застъпници в изборите за народни представители на 02.04.2023 г. на РИК в 24 ИР - София.</w:t>
      </w:r>
    </w:p>
    <w:p w:rsidR="00B44F6C" w:rsidRPr="001E1777" w:rsidRDefault="00B44F6C" w:rsidP="00B44F6C">
      <w:pPr>
        <w:shd w:val="clear" w:color="auto" w:fill="FFFFFF"/>
        <w:spacing w:after="150"/>
        <w:jc w:val="both"/>
        <w:rPr>
          <w:color w:val="000000" w:themeColor="text1"/>
        </w:rPr>
      </w:pPr>
      <w:r w:rsidRPr="001E1777">
        <w:rPr>
          <w:color w:val="000000" w:themeColor="text1"/>
        </w:rPr>
        <w:t>Към заявлението са при</w:t>
      </w:r>
      <w:r>
        <w:rPr>
          <w:color w:val="000000" w:themeColor="text1"/>
        </w:rPr>
        <w:t>ложени: списък на предложените 12 (дванадесет</w:t>
      </w:r>
      <w:r w:rsidRPr="001E1777">
        <w:rPr>
          <w:color w:val="000000" w:themeColor="text1"/>
        </w:rPr>
        <w:t xml:space="preserve">) застъпника на кандидатска листа на </w:t>
      </w:r>
      <w:r w:rsidRPr="007B6486">
        <w:rPr>
          <w:color w:val="000000" w:themeColor="text1"/>
        </w:rPr>
        <w:t>ПП БЪЛГАРСКИ ВЪЗХОД</w:t>
      </w:r>
      <w:r w:rsidRPr="001E1777">
        <w:rPr>
          <w:color w:val="000000" w:themeColor="text1"/>
        </w:rPr>
        <w:t>,  </w:t>
      </w:r>
      <w:r>
        <w:rPr>
          <w:color w:val="000000" w:themeColor="text1"/>
        </w:rPr>
        <w:t>12 (дванадесет</w:t>
      </w:r>
      <w:r w:rsidRPr="001E1777">
        <w:rPr>
          <w:color w:val="000000" w:themeColor="text1"/>
        </w:rPr>
        <w:t xml:space="preserve">) декларации по чл. 3, </w:t>
      </w:r>
      <w:r w:rsidRPr="001E1777">
        <w:rPr>
          <w:color w:val="000000" w:themeColor="text1"/>
        </w:rPr>
        <w:lastRenderedPageBreak/>
        <w:t>ал.  3, чл. 117, ал. 3 и чл. 120, ал. 3 във връзка с чл. 118, ал. 1,2 и 3 от ИК и пълномощно. Списъкът е представен на хартиен и електронен носител.</w:t>
      </w:r>
    </w:p>
    <w:p w:rsidR="00B44F6C" w:rsidRDefault="00B44F6C" w:rsidP="00B44F6C">
      <w:pPr>
        <w:shd w:val="clear" w:color="auto" w:fill="FFFFFF"/>
        <w:spacing w:after="150"/>
        <w:jc w:val="both"/>
        <w:rPr>
          <w:color w:val="000000" w:themeColor="text1"/>
        </w:rPr>
      </w:pPr>
      <w:r w:rsidRPr="001E1777">
        <w:rPr>
          <w:color w:val="000000" w:themeColor="text1"/>
        </w:rPr>
        <w:t>Броят на заявените застъпници не превишава броя на секциите в Двадесет и четвърти изборен район - София.</w:t>
      </w:r>
    </w:p>
    <w:p w:rsidR="00B44F6C" w:rsidRDefault="00B44F6C" w:rsidP="00B44F6C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При проверка на документите бяха констатирани следните нередности:</w:t>
      </w:r>
    </w:p>
    <w:p w:rsidR="00B44F6C" w:rsidRPr="001E1777" w:rsidRDefault="00B44F6C" w:rsidP="00B44F6C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Представеното заявление е по образец от предходни избори. Същото се отнася и за дванадесетте Декларации от лицата, заявени за регистрация като застъпници. Заявлението не е подпечатано с печат на политическата партия. Вследствие на това бяха дадени указания да бъде предоставено коректно заявление, подпечатано с печата на партията и декларации по образец за настоящите избори, в срок на изпълнение до 17:00 ч. на 01. 04. 2023 г. При допълнителна проверка на документите се констатираха нередности и в представителната власт на лицето, подписало заявлението за регистрация. Членът на РИК 24 – Александър Стоилов Стоев в 14:50 даде указания по телефон да бъдат представени коректни пълномощни, упълновощаващи лицето с необходимите права за регистрация на застъпници в РИК в 24 ИР-София. До изтичане на срока бе представено ново заявление по коректен образец, подпечатано с печата на партията и пълномощно, с което упълномощителя предоставя права на заявителя пред РИК, с които не разполага. </w:t>
      </w:r>
    </w:p>
    <w:p w:rsidR="00B44F6C" w:rsidRPr="001E1777" w:rsidRDefault="00B44F6C" w:rsidP="00B44F6C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Въз основа на всичко горепосочено и  н</w:t>
      </w:r>
      <w:r w:rsidRPr="001E1777">
        <w:rPr>
          <w:color w:val="000000" w:themeColor="text1"/>
        </w:rPr>
        <w:t>а основание чл. 72, ал.1 т. 15 , чл. 118, ал.1 и 2 и чл. 117, ал. 4 от ИК  Районна избирателна комисия в Двадесет и четвърти изборен район - София</w:t>
      </w:r>
    </w:p>
    <w:p w:rsidR="00B44F6C" w:rsidRPr="001E1777" w:rsidRDefault="00B44F6C" w:rsidP="00B44F6C">
      <w:pPr>
        <w:pStyle w:val="resh-title"/>
        <w:shd w:val="clear" w:color="auto" w:fill="FFFFFF"/>
        <w:jc w:val="center"/>
        <w:rPr>
          <w:b/>
        </w:rPr>
      </w:pPr>
      <w:r w:rsidRPr="001E1777">
        <w:rPr>
          <w:b/>
        </w:rPr>
        <w:t>Р Е Ш И</w:t>
      </w:r>
    </w:p>
    <w:p w:rsidR="00B44F6C" w:rsidRPr="00B44F6C" w:rsidRDefault="00B44F6C" w:rsidP="00B44F6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Отказва да регистрира 12 (дванадесет) застъпника, както следва</w:t>
      </w:r>
      <w:r>
        <w:rPr>
          <w:color w:val="000000" w:themeColor="text1"/>
          <w:lang w:val="en-US"/>
        </w:rPr>
        <w:t>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2977"/>
      </w:tblGrid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Здравко Йотов Петров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Венелина Здравкова Маринова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Бориславов Маринов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Ивайло Георгиев Бориславов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Християн Йорданов Тенев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Силвия Здравкова Кирилова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Алекс Николаев Здравков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Алекс Емилов Янкулов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Кристиян Красимиров Иванов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Ангел Николаев Аврамов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11.  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Виктор Иванов Ченев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B44F6C" w:rsidRPr="00302F7E" w:rsidTr="00423AEA">
        <w:trPr>
          <w:trHeight w:val="300"/>
        </w:trPr>
        <w:tc>
          <w:tcPr>
            <w:tcW w:w="1413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12</w:t>
            </w:r>
          </w:p>
        </w:tc>
        <w:tc>
          <w:tcPr>
            <w:tcW w:w="4819" w:type="dxa"/>
            <w:hideMark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02F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Борислава Георгиева Бориславова</w:t>
            </w:r>
          </w:p>
        </w:tc>
        <w:tc>
          <w:tcPr>
            <w:tcW w:w="2977" w:type="dxa"/>
          </w:tcPr>
          <w:p w:rsidR="00B44F6C" w:rsidRPr="00302F7E" w:rsidRDefault="00B44F6C" w:rsidP="00423A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</w:tbl>
    <w:p w:rsidR="00B44F6C" w:rsidRDefault="00B44F6C" w:rsidP="00B44F6C">
      <w:pPr>
        <w:shd w:val="clear" w:color="auto" w:fill="FFFFFF"/>
        <w:spacing w:after="150"/>
        <w:jc w:val="both"/>
        <w:rPr>
          <w:color w:val="000000" w:themeColor="text1"/>
        </w:rPr>
      </w:pPr>
    </w:p>
    <w:p w:rsidR="00B44F6C" w:rsidRPr="00B44F6C" w:rsidRDefault="00B44F6C" w:rsidP="00B44F6C">
      <w:pPr>
        <w:shd w:val="clear" w:color="auto" w:fill="FFFFFF"/>
        <w:spacing w:after="150"/>
        <w:jc w:val="both"/>
        <w:rPr>
          <w:b/>
          <w:color w:val="333333"/>
        </w:rPr>
      </w:pPr>
      <w:r w:rsidRPr="00701FD4">
        <w:rPr>
          <w:b/>
          <w:color w:val="333333"/>
        </w:rPr>
        <w:t>Решението подлежи на обжалване пред Централната избирателна комисия в тридневен срок от обявяването му.                         </w:t>
      </w:r>
    </w:p>
    <w:p w:rsidR="00B44F6C" w:rsidRDefault="00B44F6C" w:rsidP="00686A95">
      <w:pPr>
        <w:spacing w:before="120"/>
        <w:jc w:val="both"/>
        <w:rPr>
          <w:color w:val="000000" w:themeColor="text1"/>
        </w:rPr>
      </w:pPr>
    </w:p>
    <w:p w:rsidR="00A34AB2" w:rsidRPr="00271886" w:rsidRDefault="00A34AB2" w:rsidP="00A34AB2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A34AB2" w:rsidRPr="00271886" w:rsidRDefault="00A34AB2" w:rsidP="00A34AB2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lastRenderedPageBreak/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A34AB2" w:rsidRDefault="00A34AB2" w:rsidP="00C60F04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BB2340" w:rsidRPr="00C60F04" w:rsidRDefault="00BB2340" w:rsidP="00C60F04">
      <w:pPr>
        <w:spacing w:before="120"/>
        <w:jc w:val="both"/>
        <w:rPr>
          <w:color w:val="000000" w:themeColor="text1"/>
        </w:rPr>
      </w:pPr>
    </w:p>
    <w:p w:rsidR="00A34AB2" w:rsidRDefault="00A34AB2" w:rsidP="00A34AB2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осма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D813B0" w:rsidRDefault="00D813B0" w:rsidP="00A34AB2">
      <w:pPr>
        <w:spacing w:before="120"/>
        <w:jc w:val="both"/>
        <w:rPr>
          <w:color w:val="000000" w:themeColor="text1"/>
        </w:rPr>
      </w:pPr>
    </w:p>
    <w:p w:rsidR="00831BDF" w:rsidRPr="00831BDF" w:rsidRDefault="00831BDF" w:rsidP="00831BDF">
      <w:pPr>
        <w:shd w:val="clear" w:color="auto" w:fill="FFFFFF"/>
        <w:spacing w:after="150"/>
        <w:jc w:val="both"/>
      </w:pPr>
      <w:r w:rsidRPr="00831BDF">
        <w:t xml:space="preserve">В Районна избирателна комисия в Двадесет и четвърти изборен район – София е постъпило писмо с вх. № </w:t>
      </w:r>
      <w:r w:rsidRPr="00831BDF">
        <w:rPr>
          <w:lang w:val="en-US"/>
        </w:rPr>
        <w:t>315</w:t>
      </w:r>
      <w:r w:rsidRPr="00831BDF">
        <w:t>-НС/</w:t>
      </w:r>
      <w:r w:rsidRPr="00831BDF">
        <w:rPr>
          <w:lang w:val="en-US"/>
        </w:rPr>
        <w:t>01</w:t>
      </w:r>
      <w:r w:rsidRPr="00831BDF">
        <w:t>.0</w:t>
      </w:r>
      <w:r w:rsidRPr="00831BDF">
        <w:rPr>
          <w:lang w:val="en-US"/>
        </w:rPr>
        <w:t>4</w:t>
      </w:r>
      <w:r w:rsidRPr="00831BDF">
        <w:t>.2023 г. от кмета на район „Искър" с искане за промени в съставите на СИК. Към писмото са приложени предложения за промяна в съставите на СИК – район „Искър" Столична община, във връзка с възникнали обстоятелства по чл. 51, ал. 2  от ИК.</w:t>
      </w:r>
    </w:p>
    <w:p w:rsidR="00831BDF" w:rsidRPr="00831BDF" w:rsidRDefault="00831BDF" w:rsidP="00831BDF">
      <w:pPr>
        <w:shd w:val="clear" w:color="auto" w:fill="FFFFFF"/>
        <w:spacing w:after="150"/>
        <w:jc w:val="both"/>
      </w:pPr>
      <w:r w:rsidRPr="00831BDF"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831BDF">
        <w:rPr>
          <w:b/>
          <w:bCs/>
        </w:rPr>
        <w:t>.</w:t>
      </w:r>
    </w:p>
    <w:p w:rsidR="00831BDF" w:rsidRPr="00831BDF" w:rsidRDefault="00831BDF" w:rsidP="00831BDF">
      <w:pPr>
        <w:shd w:val="clear" w:color="auto" w:fill="FFFFFF"/>
        <w:spacing w:after="150"/>
        <w:jc w:val="center"/>
      </w:pPr>
      <w:r w:rsidRPr="00831BDF">
        <w:rPr>
          <w:b/>
          <w:bCs/>
        </w:rPr>
        <w:t>РЕШИ</w:t>
      </w:r>
    </w:p>
    <w:p w:rsidR="00831BDF" w:rsidRPr="00831BDF" w:rsidRDefault="00831BDF" w:rsidP="00831BD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</w:pPr>
      <w:r w:rsidRPr="00831BDF">
        <w:t>Освобождава членове на секционни избирателни комисии в район „Искър“ Столична община, посочени в списък – Приложение №1 към настоящото решение.</w:t>
      </w:r>
    </w:p>
    <w:p w:rsidR="00831BDF" w:rsidRPr="00831BDF" w:rsidRDefault="00831BDF" w:rsidP="00831BD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</w:pPr>
      <w:r w:rsidRPr="00831BDF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831BDF" w:rsidRPr="00831BDF" w:rsidRDefault="00831BDF" w:rsidP="00831BD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</w:pPr>
      <w:r w:rsidRPr="00831BDF">
        <w:t>Анулира издадените удостоверения на освободените членове и издава удостоверения на назначените.</w:t>
      </w:r>
    </w:p>
    <w:p w:rsidR="00831BDF" w:rsidRPr="002C66EF" w:rsidRDefault="00831BDF" w:rsidP="00831BDF">
      <w:pPr>
        <w:pStyle w:val="resh-title"/>
        <w:shd w:val="clear" w:color="auto" w:fill="FFFFFF"/>
        <w:jc w:val="center"/>
        <w:rPr>
          <w:b/>
        </w:rPr>
      </w:pPr>
    </w:p>
    <w:p w:rsidR="00BB39A3" w:rsidRPr="00831BDF" w:rsidRDefault="00831BDF" w:rsidP="00831BDF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60B38" w:rsidRPr="00271886" w:rsidRDefault="00D60B38" w:rsidP="00D60B38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D60B38" w:rsidRDefault="00D60B38" w:rsidP="00D60B3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6A68EB" w:rsidRPr="00C60F04" w:rsidRDefault="006A68EB" w:rsidP="00D60B38">
      <w:pPr>
        <w:spacing w:before="120"/>
        <w:jc w:val="both"/>
        <w:rPr>
          <w:color w:val="000000" w:themeColor="text1"/>
        </w:rPr>
      </w:pPr>
    </w:p>
    <w:p w:rsidR="006A68EB" w:rsidRDefault="006A68EB" w:rsidP="006A68EB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По </w:t>
      </w:r>
      <w:r>
        <w:rPr>
          <w:b/>
          <w:color w:val="000000" w:themeColor="text1"/>
        </w:rPr>
        <w:t>девета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 предлагам следния проект за решение</w:t>
      </w:r>
      <w:r>
        <w:rPr>
          <w:color w:val="000000" w:themeColor="text1"/>
        </w:rPr>
        <w:t>:</w:t>
      </w:r>
    </w:p>
    <w:p w:rsidR="00831BDF" w:rsidRDefault="00831BDF" w:rsidP="006A68EB">
      <w:pPr>
        <w:spacing w:before="120"/>
        <w:jc w:val="both"/>
        <w:rPr>
          <w:color w:val="000000" w:themeColor="text1"/>
        </w:rPr>
      </w:pPr>
    </w:p>
    <w:p w:rsidR="0039161B" w:rsidRPr="006356E4" w:rsidRDefault="0039161B" w:rsidP="0039161B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820C05">
        <w:t>В Районна избирателна комисия в Двадесет и ч</w:t>
      </w:r>
      <w:r>
        <w:t xml:space="preserve">етвърти изборен район – София е </w:t>
      </w:r>
      <w:r w:rsidRPr="00820C05">
        <w:t>постъ</w:t>
      </w:r>
      <w:r>
        <w:t>пило предложение с рег. инд. 317-НС/01.04</w:t>
      </w:r>
      <w:r w:rsidRPr="00820C05">
        <w:t xml:space="preserve">.2023 г. от КП „Продължаваме Промяната – Демократична България“, </w:t>
      </w:r>
      <w:r>
        <w:t>с което e представен четвърти списък с общ брой 6</w:t>
      </w:r>
      <w:r w:rsidRPr="00820C05">
        <w:t xml:space="preserve"> (</w:t>
      </w:r>
      <w:r>
        <w:t>шест</w:t>
      </w:r>
      <w:r w:rsidRPr="00820C05">
        <w:t>) представители на коалицията от партии в изборите за Народно събрание, насрочени за 02 април 2023 г., в който е посочено име, ЕГН, номер и дата на пълномощно. Общият брой на представителите не надхвърля общия брой секции в 24 ИР - София, поради което и на основание чл. 124, ал. 4 от ИК, Районна избирателна комисия в Двадесет и четвърти изборен район – София</w:t>
      </w:r>
    </w:p>
    <w:p w:rsidR="0039161B" w:rsidRPr="00820C05" w:rsidRDefault="0039161B" w:rsidP="0039161B">
      <w:pPr>
        <w:shd w:val="clear" w:color="auto" w:fill="FFFFFF"/>
        <w:spacing w:after="150" w:line="276" w:lineRule="auto"/>
        <w:jc w:val="center"/>
      </w:pPr>
      <w:r w:rsidRPr="00820C05">
        <w:rPr>
          <w:b/>
          <w:bCs/>
        </w:rPr>
        <w:t>РЕШИ:</w:t>
      </w:r>
    </w:p>
    <w:p w:rsidR="0039161B" w:rsidRDefault="0039161B" w:rsidP="0039161B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820C05">
        <w:t xml:space="preserve">Публикува на интернет страницата на Районна избирателна комисия в Двадесет и четвърти </w:t>
      </w:r>
      <w:r>
        <w:t>изборен район - София, списък с 6 (шест</w:t>
      </w:r>
      <w:r w:rsidRPr="00820C05">
        <w:t>)</w:t>
      </w:r>
      <w:r>
        <w:t xml:space="preserve"> представители на КП</w:t>
      </w:r>
      <w:r w:rsidRPr="006A185A">
        <w:t xml:space="preserve"> „Продължаваме Промяната – Демократична България“</w:t>
      </w:r>
      <w:r w:rsidRPr="00820C05">
        <w:t>, при спазване на изискванията на ЗЗЛД.</w:t>
      </w:r>
    </w:p>
    <w:p w:rsidR="0039161B" w:rsidRPr="006A185A" w:rsidRDefault="0039161B" w:rsidP="0039161B">
      <w:pPr>
        <w:jc w:val="both"/>
        <w:rPr>
          <w:color w:val="000000" w:themeColor="text1"/>
        </w:rPr>
      </w:pPr>
      <w:r w:rsidRPr="0048425B">
        <w:rPr>
          <w:b/>
        </w:rPr>
        <w:t>Решението подлежи на обжалване пред Централната избирателна комисия в тридневен срок от обявяването му</w:t>
      </w:r>
      <w:r w:rsidRPr="006A185A">
        <w:rPr>
          <w:color w:val="000000" w:themeColor="text1"/>
        </w:rPr>
        <w:t>. </w:t>
      </w:r>
    </w:p>
    <w:p w:rsidR="0039161B" w:rsidRDefault="0039161B" w:rsidP="006A68EB">
      <w:pPr>
        <w:spacing w:before="120"/>
        <w:jc w:val="both"/>
        <w:rPr>
          <w:color w:val="000000" w:themeColor="text1"/>
        </w:rPr>
      </w:pPr>
    </w:p>
    <w:p w:rsidR="00D44867" w:rsidRPr="00271886" w:rsidRDefault="00D44867" w:rsidP="00D44867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Колеги, има ли изказвания? – Няма.</w:t>
      </w:r>
    </w:p>
    <w:p w:rsidR="00D44867" w:rsidRPr="00271886" w:rsidRDefault="00D44867" w:rsidP="00D44867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</w:p>
    <w:p w:rsidR="00420A3B" w:rsidRPr="00420A3B" w:rsidRDefault="00F131AB" w:rsidP="00420A3B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– </w:t>
      </w:r>
      <w:r w:rsidR="00420A3B" w:rsidRPr="00D60B38">
        <w:rPr>
          <w:b/>
          <w:color w:val="000000" w:themeColor="text1"/>
        </w:rPr>
        <w:t>1</w:t>
      </w:r>
      <w:r w:rsidR="00420A3B">
        <w:rPr>
          <w:b/>
          <w:color w:val="000000" w:themeColor="text1"/>
        </w:rPr>
        <w:t xml:space="preserve">5 - </w:t>
      </w:r>
      <w:r w:rsidR="00420A3B" w:rsidRPr="00271886">
        <w:rPr>
          <w:color w:val="000000" w:themeColor="text1"/>
        </w:rPr>
        <w:t>Петър</w:t>
      </w:r>
      <w:r w:rsidR="00420A3B" w:rsidRPr="00271886">
        <w:rPr>
          <w:color w:val="000000" w:themeColor="text1"/>
          <w:lang w:val="en-US"/>
        </w:rPr>
        <w:t xml:space="preserve"> </w:t>
      </w:r>
      <w:r w:rsidR="00420A3B" w:rsidRPr="00271886">
        <w:rPr>
          <w:color w:val="000000" w:themeColor="text1"/>
        </w:rPr>
        <w:t>Цанков Георгиев, Благомира Димитрова Андонова</w:t>
      </w:r>
      <w:r w:rsidR="00420A3B">
        <w:rPr>
          <w:color w:val="000000" w:themeColor="text1"/>
        </w:rPr>
        <w:t xml:space="preserve">, </w:t>
      </w:r>
      <w:r w:rsidR="00420A3B" w:rsidRPr="00271886">
        <w:rPr>
          <w:color w:val="000000" w:themeColor="text1"/>
        </w:rPr>
        <w:t>Валери Владимиров Цолов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Добри Тенчев Тенев,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Александър Стоилов Стоев, Виктория Георгиева Илиева,</w:t>
      </w:r>
      <w:r w:rsidR="00420A3B">
        <w:rPr>
          <w:color w:val="000000" w:themeColor="text1"/>
        </w:rPr>
        <w:t xml:space="preserve"> </w:t>
      </w:r>
      <w:r w:rsidR="00420A3B" w:rsidRPr="00271886">
        <w:rPr>
          <w:color w:val="000000" w:themeColor="text1"/>
        </w:rPr>
        <w:t>Евгений Кирилов Пепелянков</w:t>
      </w:r>
      <w:r w:rsidR="00420A3B">
        <w:rPr>
          <w:color w:val="000000" w:themeColor="text1"/>
        </w:rPr>
        <w:t>,</w:t>
      </w:r>
      <w:r w:rsidR="00420A3B" w:rsidRPr="00271886">
        <w:rPr>
          <w:color w:val="000000" w:themeColor="text1"/>
        </w:rPr>
        <w:t xml:space="preserve"> Марин Даниелов Донков</w:t>
      </w:r>
      <w:r w:rsidR="00420A3B" w:rsidRPr="00271886">
        <w:rPr>
          <w:color w:val="000000" w:themeColor="text1"/>
          <w:lang w:val="en-US"/>
        </w:rPr>
        <w:t xml:space="preserve">, </w:t>
      </w:r>
      <w:r w:rsidR="00420A3B" w:rsidRPr="00271886">
        <w:rPr>
          <w:color w:val="000000" w:themeColor="text1"/>
        </w:rPr>
        <w:t xml:space="preserve">Георги Христов Кюркчиев, Даниела </w:t>
      </w:r>
      <w:r w:rsidR="00420A3B">
        <w:rPr>
          <w:color w:val="000000" w:themeColor="text1"/>
        </w:rPr>
        <w:t>Иванова Ненкова, Димитра Димитрова Воева</w:t>
      </w:r>
      <w:r w:rsidR="00420A3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420A3B">
        <w:rPr>
          <w:color w:val="000000" w:themeColor="text1"/>
        </w:rPr>
        <w:t xml:space="preserve">олов, </w:t>
      </w:r>
      <w:r w:rsidR="00420A3B" w:rsidRPr="00271886">
        <w:rPr>
          <w:color w:val="000000" w:themeColor="text1"/>
        </w:rPr>
        <w:t>Стоил Петромил Сотиров</w:t>
      </w:r>
      <w:r w:rsidR="00420A3B">
        <w:rPr>
          <w:color w:val="000000" w:themeColor="text1"/>
        </w:rPr>
        <w:t>.</w:t>
      </w:r>
    </w:p>
    <w:p w:rsidR="00D44867" w:rsidRDefault="00D44867" w:rsidP="00D44867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360203" w:rsidRDefault="00360203" w:rsidP="00054F8A">
      <w:pPr>
        <w:spacing w:before="120"/>
        <w:jc w:val="both"/>
        <w:rPr>
          <w:b/>
          <w:color w:val="000000" w:themeColor="text1"/>
        </w:rPr>
      </w:pPr>
      <w:bookmarkStart w:id="1" w:name="_GoBack"/>
      <w:bookmarkEnd w:id="1"/>
    </w:p>
    <w:p w:rsidR="004A3A97" w:rsidRPr="0065451D" w:rsidRDefault="004A3A97" w:rsidP="00054F8A">
      <w:pPr>
        <w:spacing w:before="120"/>
        <w:jc w:val="both"/>
        <w:rPr>
          <w:b/>
          <w:color w:val="000000" w:themeColor="text1"/>
        </w:rPr>
      </w:pPr>
      <w:r w:rsidRPr="0065451D">
        <w:rPr>
          <w:b/>
          <w:color w:val="000000" w:themeColor="text1"/>
        </w:rPr>
        <w:t xml:space="preserve">Поради изчерпване на дневния ред заседанието бе закрито. </w:t>
      </w:r>
    </w:p>
    <w:p w:rsidR="004A3A97" w:rsidRPr="0099725A" w:rsidRDefault="00DC7729" w:rsidP="00054F8A">
      <w:pPr>
        <w:spacing w:before="120"/>
        <w:jc w:val="both"/>
        <w:rPr>
          <w:color w:val="000000" w:themeColor="text1"/>
          <w:lang w:val="en-US"/>
        </w:rPr>
      </w:pPr>
      <w:r w:rsidRPr="00271886">
        <w:rPr>
          <w:color w:val="000000" w:themeColor="text1"/>
        </w:rPr>
        <w:t xml:space="preserve">Заседанието бе открито в </w:t>
      </w:r>
      <w:r w:rsidR="00D27AC0">
        <w:rPr>
          <w:color w:val="000000" w:themeColor="text1"/>
        </w:rPr>
        <w:t>1</w:t>
      </w:r>
      <w:r w:rsidR="00BB39A3">
        <w:rPr>
          <w:color w:val="000000" w:themeColor="text1"/>
        </w:rPr>
        <w:t>7</w:t>
      </w:r>
      <w:r w:rsidR="00D27AC0">
        <w:rPr>
          <w:color w:val="000000" w:themeColor="text1"/>
        </w:rPr>
        <w:t>:</w:t>
      </w:r>
      <w:r w:rsidR="00B831F5">
        <w:rPr>
          <w:color w:val="000000" w:themeColor="text1"/>
        </w:rPr>
        <w:t>40</w:t>
      </w:r>
      <w:r w:rsidRPr="00271886">
        <w:rPr>
          <w:color w:val="000000" w:themeColor="text1"/>
        </w:rPr>
        <w:t xml:space="preserve"> часа и приключи в </w:t>
      </w:r>
      <w:r w:rsidR="00630F8F" w:rsidRPr="00D60B38">
        <w:rPr>
          <w:color w:val="000000" w:themeColor="text1"/>
        </w:rPr>
        <w:t>1</w:t>
      </w:r>
      <w:r w:rsidR="00BB39A3">
        <w:rPr>
          <w:color w:val="000000" w:themeColor="text1"/>
        </w:rPr>
        <w:t>7</w:t>
      </w:r>
      <w:r w:rsidR="00D44867">
        <w:rPr>
          <w:color w:val="000000" w:themeColor="text1"/>
        </w:rPr>
        <w:t>:</w:t>
      </w:r>
      <w:r w:rsidR="0039161B">
        <w:rPr>
          <w:color w:val="000000" w:themeColor="text1"/>
        </w:rPr>
        <w:t>4</w:t>
      </w:r>
      <w:r w:rsidR="00B831F5">
        <w:rPr>
          <w:color w:val="000000" w:themeColor="text1"/>
        </w:rPr>
        <w:t>8</w:t>
      </w:r>
      <w:r w:rsidR="00D02830">
        <w:rPr>
          <w:color w:val="000000" w:themeColor="text1"/>
        </w:rPr>
        <w:t xml:space="preserve"> </w:t>
      </w:r>
      <w:r w:rsidR="004A3A97" w:rsidRPr="00271886">
        <w:rPr>
          <w:color w:val="000000" w:themeColor="text1"/>
        </w:rPr>
        <w:t xml:space="preserve">часа. </w:t>
      </w: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  <w:lang w:val="en-US"/>
        </w:rPr>
      </w:pPr>
      <w:r w:rsidRPr="00271886">
        <w:rPr>
          <w:b/>
          <w:color w:val="000000" w:themeColor="text1"/>
        </w:rPr>
        <w:t>Председател:</w:t>
      </w:r>
    </w:p>
    <w:p w:rsidR="00662891" w:rsidRPr="00271886" w:rsidRDefault="00662891" w:rsidP="004C11F1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8F5F34" w:rsidRPr="00271886">
        <w:rPr>
          <w:b/>
          <w:color w:val="000000" w:themeColor="text1"/>
        </w:rPr>
        <w:t xml:space="preserve"> Петър Цанков Георгиев </w:t>
      </w:r>
      <w:r w:rsidRPr="00271886">
        <w:rPr>
          <w:b/>
          <w:color w:val="000000" w:themeColor="text1"/>
        </w:rPr>
        <w:t>/</w:t>
      </w:r>
    </w:p>
    <w:p w:rsidR="00662891" w:rsidRPr="00271886" w:rsidRDefault="00662891" w:rsidP="00054F8A">
      <w:pPr>
        <w:spacing w:before="120"/>
        <w:jc w:val="right"/>
        <w:rPr>
          <w:b/>
          <w:color w:val="000000" w:themeColor="text1"/>
        </w:rPr>
      </w:pPr>
    </w:p>
    <w:p w:rsidR="003055A0" w:rsidRPr="00271886" w:rsidRDefault="003055A0" w:rsidP="00054F8A">
      <w:pPr>
        <w:spacing w:before="120"/>
        <w:jc w:val="center"/>
        <w:rPr>
          <w:b/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Секретар:</w:t>
      </w:r>
    </w:p>
    <w:p w:rsidR="009F48C8" w:rsidRPr="00271886" w:rsidRDefault="00662891" w:rsidP="00344B8F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4C11F1" w:rsidRPr="00271886">
        <w:rPr>
          <w:b/>
          <w:color w:val="000000" w:themeColor="text1"/>
        </w:rPr>
        <w:t>Добри Тенчев Тенев</w:t>
      </w:r>
      <w:r w:rsidRPr="00271886">
        <w:rPr>
          <w:b/>
          <w:color w:val="000000" w:themeColor="text1"/>
        </w:rPr>
        <w:t>/</w:t>
      </w:r>
    </w:p>
    <w:sectPr w:rsidR="009F48C8" w:rsidRPr="00271886" w:rsidSect="000B31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93" w:rsidRDefault="004E4D93" w:rsidP="00860D2B">
      <w:r>
        <w:separator/>
      </w:r>
    </w:p>
  </w:endnote>
  <w:endnote w:type="continuationSeparator" w:id="0">
    <w:p w:rsidR="004E4D93" w:rsidRDefault="004E4D93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91E42">
      <w:rPr>
        <w:noProof/>
      </w:rPr>
      <w:t>6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93" w:rsidRDefault="004E4D93" w:rsidP="00860D2B">
      <w:r>
        <w:separator/>
      </w:r>
    </w:p>
  </w:footnote>
  <w:footnote w:type="continuationSeparator" w:id="0">
    <w:p w:rsidR="004E4D93" w:rsidRDefault="004E4D93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5D6A990"/>
    <w:numStyleLink w:val="ImportedStyle1"/>
  </w:abstractNum>
  <w:abstractNum w:abstractNumId="1" w15:restartNumberingAfterBreak="0">
    <w:nsid w:val="01751196"/>
    <w:multiLevelType w:val="multilevel"/>
    <w:tmpl w:val="AA5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A66C7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61D0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E60B4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F4ECE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A6B73"/>
    <w:multiLevelType w:val="hybridMultilevel"/>
    <w:tmpl w:val="6FA80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01E9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C68E5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C1A7B"/>
    <w:multiLevelType w:val="hybridMultilevel"/>
    <w:tmpl w:val="630C6098"/>
    <w:lvl w:ilvl="0" w:tplc="04B27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4418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D5154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D6B84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16B74"/>
    <w:multiLevelType w:val="hybridMultilevel"/>
    <w:tmpl w:val="E952765E"/>
    <w:lvl w:ilvl="0" w:tplc="BCC0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52E78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F395B"/>
    <w:multiLevelType w:val="hybridMultilevel"/>
    <w:tmpl w:val="45D6A990"/>
    <w:numStyleLink w:val="ImportedStyle1"/>
  </w:abstractNum>
  <w:abstractNum w:abstractNumId="16" w15:restartNumberingAfterBreak="0">
    <w:nsid w:val="2F6B68B1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23A60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37D2"/>
    <w:multiLevelType w:val="multilevel"/>
    <w:tmpl w:val="7968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81816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66ACE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C6504"/>
    <w:multiLevelType w:val="hybridMultilevel"/>
    <w:tmpl w:val="486CADB8"/>
    <w:lvl w:ilvl="0" w:tplc="F5FAF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3A563FEE"/>
    <w:multiLevelType w:val="multilevel"/>
    <w:tmpl w:val="B196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D59441C"/>
    <w:multiLevelType w:val="hybridMultilevel"/>
    <w:tmpl w:val="45D6A990"/>
    <w:numStyleLink w:val="ImportedStyle1"/>
  </w:abstractNum>
  <w:abstractNum w:abstractNumId="24" w15:restartNumberingAfterBreak="0">
    <w:nsid w:val="423E0521"/>
    <w:multiLevelType w:val="hybridMultilevel"/>
    <w:tmpl w:val="C9AC85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1B16F2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B0676F"/>
    <w:multiLevelType w:val="hybridMultilevel"/>
    <w:tmpl w:val="45D6A990"/>
    <w:numStyleLink w:val="ImportedStyle1"/>
  </w:abstractNum>
  <w:abstractNum w:abstractNumId="27" w15:restartNumberingAfterBreak="0">
    <w:nsid w:val="4578502C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317727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AF37B7"/>
    <w:multiLevelType w:val="hybridMultilevel"/>
    <w:tmpl w:val="5BBE16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5742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1922784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130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AC5319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84582"/>
    <w:multiLevelType w:val="hybridMultilevel"/>
    <w:tmpl w:val="9A3EA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886A44"/>
    <w:multiLevelType w:val="hybridMultilevel"/>
    <w:tmpl w:val="45D6A990"/>
    <w:numStyleLink w:val="ImportedStyle1"/>
  </w:abstractNum>
  <w:abstractNum w:abstractNumId="36" w15:restartNumberingAfterBreak="0">
    <w:nsid w:val="67C95C45"/>
    <w:multiLevelType w:val="hybridMultilevel"/>
    <w:tmpl w:val="08527A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92A6B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B5B35"/>
    <w:multiLevelType w:val="hybridMultilevel"/>
    <w:tmpl w:val="45D6A990"/>
    <w:styleLink w:val="ImportedStyle1"/>
    <w:lvl w:ilvl="0" w:tplc="A958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30503D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1"/>
  </w:num>
  <w:num w:numId="3">
    <w:abstractNumId w:val="15"/>
  </w:num>
  <w:num w:numId="4">
    <w:abstractNumId w:val="30"/>
  </w:num>
  <w:num w:numId="5">
    <w:abstractNumId w:val="37"/>
  </w:num>
  <w:num w:numId="6">
    <w:abstractNumId w:val="0"/>
  </w:num>
  <w:num w:numId="7">
    <w:abstractNumId w:val="35"/>
  </w:num>
  <w:num w:numId="8">
    <w:abstractNumId w:val="32"/>
  </w:num>
  <w:num w:numId="9">
    <w:abstractNumId w:val="24"/>
  </w:num>
  <w:num w:numId="10">
    <w:abstractNumId w:val="29"/>
  </w:num>
  <w:num w:numId="11">
    <w:abstractNumId w:val="16"/>
  </w:num>
  <w:num w:numId="12">
    <w:abstractNumId w:val="7"/>
  </w:num>
  <w:num w:numId="13">
    <w:abstractNumId w:val="25"/>
  </w:num>
  <w:num w:numId="14">
    <w:abstractNumId w:val="38"/>
  </w:num>
  <w:num w:numId="15">
    <w:abstractNumId w:val="31"/>
  </w:num>
  <w:num w:numId="16">
    <w:abstractNumId w:val="17"/>
  </w:num>
  <w:num w:numId="17">
    <w:abstractNumId w:val="36"/>
  </w:num>
  <w:num w:numId="18">
    <w:abstractNumId w:val="1"/>
  </w:num>
  <w:num w:numId="19">
    <w:abstractNumId w:val="27"/>
  </w:num>
  <w:num w:numId="20">
    <w:abstractNumId w:val="34"/>
  </w:num>
  <w:num w:numId="21">
    <w:abstractNumId w:val="28"/>
  </w:num>
  <w:num w:numId="22">
    <w:abstractNumId w:val="22"/>
  </w:num>
  <w:num w:numId="23">
    <w:abstractNumId w:val="8"/>
  </w:num>
  <w:num w:numId="24">
    <w:abstractNumId w:val="10"/>
  </w:num>
  <w:num w:numId="25">
    <w:abstractNumId w:val="23"/>
  </w:num>
  <w:num w:numId="26">
    <w:abstractNumId w:val="4"/>
  </w:num>
  <w:num w:numId="27">
    <w:abstractNumId w:val="11"/>
  </w:num>
  <w:num w:numId="28">
    <w:abstractNumId w:val="12"/>
  </w:num>
  <w:num w:numId="29">
    <w:abstractNumId w:val="40"/>
  </w:num>
  <w:num w:numId="30">
    <w:abstractNumId w:val="21"/>
  </w:num>
  <w:num w:numId="31">
    <w:abstractNumId w:val="18"/>
  </w:num>
  <w:num w:numId="32">
    <w:abstractNumId w:val="13"/>
  </w:num>
  <w:num w:numId="33">
    <w:abstractNumId w:val="9"/>
  </w:num>
  <w:num w:numId="34">
    <w:abstractNumId w:val="20"/>
  </w:num>
  <w:num w:numId="35">
    <w:abstractNumId w:val="2"/>
  </w:num>
  <w:num w:numId="36">
    <w:abstractNumId w:val="19"/>
  </w:num>
  <w:num w:numId="37">
    <w:abstractNumId w:val="14"/>
  </w:num>
  <w:num w:numId="38">
    <w:abstractNumId w:val="26"/>
  </w:num>
  <w:num w:numId="39">
    <w:abstractNumId w:val="3"/>
  </w:num>
  <w:num w:numId="40">
    <w:abstractNumId w:val="5"/>
  </w:num>
  <w:num w:numId="41">
    <w:abstractNumId w:val="33"/>
  </w:num>
  <w:num w:numId="4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D"/>
    <w:rsid w:val="00000F9C"/>
    <w:rsid w:val="000135F5"/>
    <w:rsid w:val="00032007"/>
    <w:rsid w:val="000339C2"/>
    <w:rsid w:val="0003439A"/>
    <w:rsid w:val="00035D3E"/>
    <w:rsid w:val="00040A30"/>
    <w:rsid w:val="00054F8A"/>
    <w:rsid w:val="00064BC1"/>
    <w:rsid w:val="000B310D"/>
    <w:rsid w:val="000C5EF0"/>
    <w:rsid w:val="000C788F"/>
    <w:rsid w:val="000F59BB"/>
    <w:rsid w:val="000F74D0"/>
    <w:rsid w:val="00101333"/>
    <w:rsid w:val="00101A7E"/>
    <w:rsid w:val="001156BC"/>
    <w:rsid w:val="00117372"/>
    <w:rsid w:val="001337D0"/>
    <w:rsid w:val="00160F55"/>
    <w:rsid w:val="00161B08"/>
    <w:rsid w:val="001752B4"/>
    <w:rsid w:val="001831E6"/>
    <w:rsid w:val="001A2BB1"/>
    <w:rsid w:val="001B62A4"/>
    <w:rsid w:val="001D02D3"/>
    <w:rsid w:val="001D5A81"/>
    <w:rsid w:val="001E12A2"/>
    <w:rsid w:val="001E2B9A"/>
    <w:rsid w:val="0020708D"/>
    <w:rsid w:val="002113B4"/>
    <w:rsid w:val="00213B20"/>
    <w:rsid w:val="00213F49"/>
    <w:rsid w:val="0021752B"/>
    <w:rsid w:val="002428E5"/>
    <w:rsid w:val="0025260C"/>
    <w:rsid w:val="00252759"/>
    <w:rsid w:val="00253A28"/>
    <w:rsid w:val="0026692B"/>
    <w:rsid w:val="00271886"/>
    <w:rsid w:val="00275010"/>
    <w:rsid w:val="002860A5"/>
    <w:rsid w:val="00294CC0"/>
    <w:rsid w:val="002A0B1A"/>
    <w:rsid w:val="002A4FAF"/>
    <w:rsid w:val="002A58AA"/>
    <w:rsid w:val="002B1B7A"/>
    <w:rsid w:val="002B71A3"/>
    <w:rsid w:val="002C166E"/>
    <w:rsid w:val="002C646A"/>
    <w:rsid w:val="003055A0"/>
    <w:rsid w:val="003108DB"/>
    <w:rsid w:val="00342264"/>
    <w:rsid w:val="00344B8F"/>
    <w:rsid w:val="003470AA"/>
    <w:rsid w:val="00360203"/>
    <w:rsid w:val="00360CCA"/>
    <w:rsid w:val="00362440"/>
    <w:rsid w:val="00371117"/>
    <w:rsid w:val="00373A55"/>
    <w:rsid w:val="00381D7A"/>
    <w:rsid w:val="003837CF"/>
    <w:rsid w:val="0039161B"/>
    <w:rsid w:val="00396A1A"/>
    <w:rsid w:val="003A384D"/>
    <w:rsid w:val="003A7DB5"/>
    <w:rsid w:val="003B1052"/>
    <w:rsid w:val="003B49DB"/>
    <w:rsid w:val="003B6BDC"/>
    <w:rsid w:val="003C3412"/>
    <w:rsid w:val="003D08DC"/>
    <w:rsid w:val="003F683F"/>
    <w:rsid w:val="004052B0"/>
    <w:rsid w:val="00412F87"/>
    <w:rsid w:val="00420A3B"/>
    <w:rsid w:val="004255A5"/>
    <w:rsid w:val="004361C4"/>
    <w:rsid w:val="004403F8"/>
    <w:rsid w:val="00453CA6"/>
    <w:rsid w:val="00455FE3"/>
    <w:rsid w:val="004731B6"/>
    <w:rsid w:val="00476AF9"/>
    <w:rsid w:val="004906A8"/>
    <w:rsid w:val="004940BD"/>
    <w:rsid w:val="004979CF"/>
    <w:rsid w:val="004A01F0"/>
    <w:rsid w:val="004A2C64"/>
    <w:rsid w:val="004A3A97"/>
    <w:rsid w:val="004B1365"/>
    <w:rsid w:val="004C11F1"/>
    <w:rsid w:val="004C2F5C"/>
    <w:rsid w:val="004C497C"/>
    <w:rsid w:val="004E4D93"/>
    <w:rsid w:val="004E684A"/>
    <w:rsid w:val="0051714D"/>
    <w:rsid w:val="00526423"/>
    <w:rsid w:val="00527419"/>
    <w:rsid w:val="0053080C"/>
    <w:rsid w:val="00536DE1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C2617"/>
    <w:rsid w:val="005D6401"/>
    <w:rsid w:val="005F0A98"/>
    <w:rsid w:val="00601DFB"/>
    <w:rsid w:val="00630D34"/>
    <w:rsid w:val="00630F8F"/>
    <w:rsid w:val="006315BF"/>
    <w:rsid w:val="006345C4"/>
    <w:rsid w:val="0064176F"/>
    <w:rsid w:val="00652A72"/>
    <w:rsid w:val="0065451D"/>
    <w:rsid w:val="006571B0"/>
    <w:rsid w:val="00662891"/>
    <w:rsid w:val="006651EE"/>
    <w:rsid w:val="006823E5"/>
    <w:rsid w:val="00686A95"/>
    <w:rsid w:val="0069556F"/>
    <w:rsid w:val="00696D4A"/>
    <w:rsid w:val="006A0BBF"/>
    <w:rsid w:val="006A68EB"/>
    <w:rsid w:val="006B2E24"/>
    <w:rsid w:val="006B43D2"/>
    <w:rsid w:val="006B7541"/>
    <w:rsid w:val="006D01AF"/>
    <w:rsid w:val="006D6327"/>
    <w:rsid w:val="006E0091"/>
    <w:rsid w:val="006E5ABF"/>
    <w:rsid w:val="006E67AB"/>
    <w:rsid w:val="006E69E3"/>
    <w:rsid w:val="006F10ED"/>
    <w:rsid w:val="006F2CA9"/>
    <w:rsid w:val="00727416"/>
    <w:rsid w:val="00735451"/>
    <w:rsid w:val="00737CA7"/>
    <w:rsid w:val="007429F8"/>
    <w:rsid w:val="00744164"/>
    <w:rsid w:val="00761E78"/>
    <w:rsid w:val="007657BA"/>
    <w:rsid w:val="00773064"/>
    <w:rsid w:val="00773CAD"/>
    <w:rsid w:val="0077728E"/>
    <w:rsid w:val="00786F19"/>
    <w:rsid w:val="007A2500"/>
    <w:rsid w:val="007A2638"/>
    <w:rsid w:val="007E19B2"/>
    <w:rsid w:val="007F2373"/>
    <w:rsid w:val="007F2592"/>
    <w:rsid w:val="00811AFE"/>
    <w:rsid w:val="00815980"/>
    <w:rsid w:val="008248EA"/>
    <w:rsid w:val="008269DF"/>
    <w:rsid w:val="00831BDF"/>
    <w:rsid w:val="00840286"/>
    <w:rsid w:val="00841E7A"/>
    <w:rsid w:val="00847E7A"/>
    <w:rsid w:val="00860D2B"/>
    <w:rsid w:val="00873C61"/>
    <w:rsid w:val="008751FA"/>
    <w:rsid w:val="008B468D"/>
    <w:rsid w:val="008B7837"/>
    <w:rsid w:val="008C0631"/>
    <w:rsid w:val="008C6F9A"/>
    <w:rsid w:val="008D424B"/>
    <w:rsid w:val="008E0A4F"/>
    <w:rsid w:val="008F0930"/>
    <w:rsid w:val="008F57A1"/>
    <w:rsid w:val="008F5F34"/>
    <w:rsid w:val="009222C7"/>
    <w:rsid w:val="00930ADB"/>
    <w:rsid w:val="0093314A"/>
    <w:rsid w:val="009419AD"/>
    <w:rsid w:val="00945491"/>
    <w:rsid w:val="0097277C"/>
    <w:rsid w:val="00982BC6"/>
    <w:rsid w:val="009932FC"/>
    <w:rsid w:val="0099725A"/>
    <w:rsid w:val="009C5F96"/>
    <w:rsid w:val="009D220E"/>
    <w:rsid w:val="009E12F1"/>
    <w:rsid w:val="009F48C8"/>
    <w:rsid w:val="00A000DB"/>
    <w:rsid w:val="00A34AB2"/>
    <w:rsid w:val="00A34FBB"/>
    <w:rsid w:val="00A70D95"/>
    <w:rsid w:val="00AD56DE"/>
    <w:rsid w:val="00AF1DC5"/>
    <w:rsid w:val="00B0160F"/>
    <w:rsid w:val="00B07C63"/>
    <w:rsid w:val="00B10648"/>
    <w:rsid w:val="00B10CBB"/>
    <w:rsid w:val="00B12D34"/>
    <w:rsid w:val="00B20B62"/>
    <w:rsid w:val="00B24445"/>
    <w:rsid w:val="00B33F9E"/>
    <w:rsid w:val="00B37EAD"/>
    <w:rsid w:val="00B44F6C"/>
    <w:rsid w:val="00B46A09"/>
    <w:rsid w:val="00B5593F"/>
    <w:rsid w:val="00B64AEF"/>
    <w:rsid w:val="00B66CF1"/>
    <w:rsid w:val="00B70527"/>
    <w:rsid w:val="00B724BE"/>
    <w:rsid w:val="00B73119"/>
    <w:rsid w:val="00B77CA0"/>
    <w:rsid w:val="00B8256D"/>
    <w:rsid w:val="00B831F5"/>
    <w:rsid w:val="00B85ECE"/>
    <w:rsid w:val="00BA7D5F"/>
    <w:rsid w:val="00BB2340"/>
    <w:rsid w:val="00BB31B8"/>
    <w:rsid w:val="00BB39A3"/>
    <w:rsid w:val="00BB6909"/>
    <w:rsid w:val="00BC09AD"/>
    <w:rsid w:val="00BC39C3"/>
    <w:rsid w:val="00BE0CE1"/>
    <w:rsid w:val="00BF3DC6"/>
    <w:rsid w:val="00BF4471"/>
    <w:rsid w:val="00BF4DE1"/>
    <w:rsid w:val="00BF6C43"/>
    <w:rsid w:val="00C020B1"/>
    <w:rsid w:val="00C03491"/>
    <w:rsid w:val="00C200F8"/>
    <w:rsid w:val="00C4084B"/>
    <w:rsid w:val="00C41904"/>
    <w:rsid w:val="00C56426"/>
    <w:rsid w:val="00C56C05"/>
    <w:rsid w:val="00C60F04"/>
    <w:rsid w:val="00C622F5"/>
    <w:rsid w:val="00C72E20"/>
    <w:rsid w:val="00C844ED"/>
    <w:rsid w:val="00CA0229"/>
    <w:rsid w:val="00CA0FC7"/>
    <w:rsid w:val="00CA1A68"/>
    <w:rsid w:val="00CA3C3D"/>
    <w:rsid w:val="00CB289C"/>
    <w:rsid w:val="00CB4D98"/>
    <w:rsid w:val="00CC7F4D"/>
    <w:rsid w:val="00CF2437"/>
    <w:rsid w:val="00CF55B2"/>
    <w:rsid w:val="00D0184B"/>
    <w:rsid w:val="00D02830"/>
    <w:rsid w:val="00D04646"/>
    <w:rsid w:val="00D12DFB"/>
    <w:rsid w:val="00D27AC0"/>
    <w:rsid w:val="00D326D4"/>
    <w:rsid w:val="00D326DC"/>
    <w:rsid w:val="00D35CC1"/>
    <w:rsid w:val="00D366E1"/>
    <w:rsid w:val="00D44867"/>
    <w:rsid w:val="00D50E21"/>
    <w:rsid w:val="00D52788"/>
    <w:rsid w:val="00D60B38"/>
    <w:rsid w:val="00D64289"/>
    <w:rsid w:val="00D66C22"/>
    <w:rsid w:val="00D71B52"/>
    <w:rsid w:val="00D73882"/>
    <w:rsid w:val="00D802CE"/>
    <w:rsid w:val="00D813B0"/>
    <w:rsid w:val="00DA1244"/>
    <w:rsid w:val="00DB7760"/>
    <w:rsid w:val="00DC1B3D"/>
    <w:rsid w:val="00DC7729"/>
    <w:rsid w:val="00DD2526"/>
    <w:rsid w:val="00DE7612"/>
    <w:rsid w:val="00DF05B7"/>
    <w:rsid w:val="00DF3578"/>
    <w:rsid w:val="00E0453C"/>
    <w:rsid w:val="00E15868"/>
    <w:rsid w:val="00E27A40"/>
    <w:rsid w:val="00E27EE6"/>
    <w:rsid w:val="00E309DC"/>
    <w:rsid w:val="00E37516"/>
    <w:rsid w:val="00E46537"/>
    <w:rsid w:val="00E50168"/>
    <w:rsid w:val="00E50D46"/>
    <w:rsid w:val="00E578C4"/>
    <w:rsid w:val="00E91E42"/>
    <w:rsid w:val="00E9385A"/>
    <w:rsid w:val="00EB6BB3"/>
    <w:rsid w:val="00EC6F4E"/>
    <w:rsid w:val="00EF239D"/>
    <w:rsid w:val="00F074ED"/>
    <w:rsid w:val="00F131AB"/>
    <w:rsid w:val="00F13260"/>
    <w:rsid w:val="00F5014B"/>
    <w:rsid w:val="00F77ECE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93CCAD6"/>
  <w15:docId w15:val="{98DB26EB-D16E-4259-8824-533DCE4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52B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0343-3E4A-4B95-B83D-942C9B03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2969</Words>
  <Characters>17341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2023-04-01T14:29:00Z</cp:lastPrinted>
  <dcterms:created xsi:type="dcterms:W3CDTF">2023-04-01T14:53:00Z</dcterms:created>
  <dcterms:modified xsi:type="dcterms:W3CDTF">2023-04-01T14:53:00Z</dcterms:modified>
</cp:coreProperties>
</file>