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271886" w:rsidRDefault="003B49DB" w:rsidP="00C200F8">
      <w:pPr>
        <w:pStyle w:val="resh-title"/>
        <w:shd w:val="clear" w:color="auto" w:fill="FFFFFF"/>
        <w:rPr>
          <w:b/>
          <w:color w:val="000000" w:themeColor="text1"/>
        </w:rPr>
      </w:pPr>
    </w:p>
    <w:p w:rsidR="00CF2437" w:rsidRPr="00271886" w:rsidRDefault="00735451" w:rsidP="00735451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РАЙОННА ИЗБИРАТЕЛНА КОМИСИЯ В ДВАДЕСЕТ И ЧЕТВЪРТИ ИЗБОРЕН РАЙОН – СОФИЯ </w:t>
      </w:r>
    </w:p>
    <w:p w:rsidR="00CF2437" w:rsidRPr="00271886" w:rsidRDefault="00CF2437" w:rsidP="00CF2437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0B310D" w:rsidP="00054F8A">
      <w:pPr>
        <w:spacing w:before="120"/>
        <w:jc w:val="both"/>
        <w:rPr>
          <w:b/>
          <w:color w:val="000000" w:themeColor="text1"/>
        </w:rPr>
      </w:pPr>
    </w:p>
    <w:p w:rsidR="000B310D" w:rsidRPr="00271886" w:rsidRDefault="000B310D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ПРОТОКОЛ  № </w:t>
      </w:r>
      <w:r w:rsidR="00101333" w:rsidRPr="00271886">
        <w:rPr>
          <w:b/>
          <w:color w:val="000000" w:themeColor="text1"/>
        </w:rPr>
        <w:t>16</w:t>
      </w:r>
    </w:p>
    <w:p w:rsidR="000B310D" w:rsidRPr="00271886" w:rsidRDefault="00396A1A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101333" w:rsidRPr="00271886">
        <w:rPr>
          <w:b/>
          <w:color w:val="000000" w:themeColor="text1"/>
        </w:rPr>
        <w:t>29</w:t>
      </w:r>
      <w:r w:rsidR="00D802CE" w:rsidRPr="00271886">
        <w:rPr>
          <w:b/>
          <w:color w:val="000000" w:themeColor="text1"/>
          <w:lang w:val="en-US"/>
        </w:rPr>
        <w:t>.0</w:t>
      </w:r>
      <w:r w:rsidR="004731B6" w:rsidRPr="00271886">
        <w:rPr>
          <w:b/>
          <w:color w:val="000000" w:themeColor="text1"/>
        </w:rPr>
        <w:t>3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0B310D" w:rsidRPr="00271886" w:rsidRDefault="000B310D" w:rsidP="00054F8A">
      <w:pPr>
        <w:spacing w:before="120"/>
        <w:jc w:val="both"/>
        <w:outlineLvl w:val="0"/>
        <w:rPr>
          <w:color w:val="000000" w:themeColor="text1"/>
        </w:rPr>
      </w:pPr>
    </w:p>
    <w:p w:rsidR="000B310D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101333" w:rsidRPr="00271886">
        <w:rPr>
          <w:color w:val="000000" w:themeColor="text1"/>
        </w:rPr>
        <w:t>29</w:t>
      </w:r>
      <w:r w:rsidR="00D802CE" w:rsidRPr="00271886">
        <w:rPr>
          <w:color w:val="000000" w:themeColor="text1"/>
          <w:lang w:val="en-US"/>
        </w:rPr>
        <w:t>.0</w:t>
      </w:r>
      <w:r w:rsidR="004731B6" w:rsidRPr="00271886">
        <w:rPr>
          <w:color w:val="000000" w:themeColor="text1"/>
        </w:rPr>
        <w:t>3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D27AC0">
        <w:rPr>
          <w:color w:val="000000" w:themeColor="text1"/>
          <w:lang w:val="en-US"/>
        </w:rPr>
        <w:t>1</w:t>
      </w:r>
      <w:r w:rsidR="00D60B38">
        <w:rPr>
          <w:color w:val="000000" w:themeColor="text1"/>
        </w:rPr>
        <w:t>7</w:t>
      </w:r>
      <w:r w:rsidR="004731B6" w:rsidRPr="00271886">
        <w:rPr>
          <w:color w:val="000000" w:themeColor="text1"/>
          <w:lang w:val="en-US"/>
        </w:rPr>
        <w:t>:</w:t>
      </w:r>
      <w:r w:rsidR="00D60B38">
        <w:rPr>
          <w:color w:val="000000" w:themeColor="text1"/>
        </w:rPr>
        <w:t>0</w:t>
      </w:r>
      <w:r w:rsidR="004731B6" w:rsidRPr="00271886">
        <w:rPr>
          <w:color w:val="000000" w:themeColor="text1"/>
        </w:rPr>
        <w:t>0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D27AC0" w:rsidRPr="00271886" w:rsidRDefault="00D27AC0" w:rsidP="00275010">
      <w:pPr>
        <w:spacing w:before="120"/>
        <w:jc w:val="both"/>
        <w:rPr>
          <w:color w:val="000000" w:themeColor="text1"/>
        </w:rPr>
      </w:pPr>
    </w:p>
    <w:p w:rsidR="002B71A3" w:rsidRPr="00271886" w:rsidRDefault="002B71A3" w:rsidP="002B71A3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„Подуяне“ Столична община</w:t>
      </w:r>
    </w:p>
    <w:p w:rsidR="004731B6" w:rsidRPr="00271886" w:rsidRDefault="002B71A3" w:rsidP="002B71A3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„Средец“ Столична община.</w:t>
      </w:r>
      <w:r w:rsidR="004731B6" w:rsidRPr="00271886">
        <w:rPr>
          <w:color w:val="000000" w:themeColor="text1"/>
        </w:rPr>
        <w:t xml:space="preserve"> </w:t>
      </w:r>
    </w:p>
    <w:p w:rsidR="002B71A3" w:rsidRPr="00271886" w:rsidRDefault="00271886" w:rsidP="002B71A3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„Възраждане“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„Кремиковци“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„Слатина“ Столична община</w:t>
      </w:r>
    </w:p>
    <w:p w:rsidR="00271886" w:rsidRPr="00271886" w:rsidRDefault="00271886" w:rsidP="002B71A3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</w:rPr>
        <w:t>Разглеждане на сигнал във връзка с нарушения на чл. 183, ал.3 от ИК</w:t>
      </w:r>
    </w:p>
    <w:p w:rsidR="00271886" w:rsidRPr="00271886" w:rsidRDefault="00271886" w:rsidP="00271886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„Искър“ Столична община</w:t>
      </w:r>
    </w:p>
    <w:p w:rsidR="000C788F" w:rsidRPr="00D60B38" w:rsidRDefault="000C788F" w:rsidP="000C788F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271886">
        <w:rPr>
          <w:color w:val="000000" w:themeColor="text1"/>
          <w:u w:color="333333"/>
        </w:rPr>
        <w:t>“ Столична община</w:t>
      </w:r>
    </w:p>
    <w:p w:rsidR="00D60B38" w:rsidRPr="00271886" w:rsidRDefault="00D60B38" w:rsidP="000C788F">
      <w:pPr>
        <w:pStyle w:val="ListParagraph"/>
        <w:numPr>
          <w:ilvl w:val="0"/>
          <w:numId w:val="5"/>
        </w:numPr>
        <w:spacing w:before="1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u w:color="333333"/>
        </w:rPr>
        <w:t>Разглеждане на сигнал от Антон Събев</w:t>
      </w:r>
    </w:p>
    <w:p w:rsidR="008F0930" w:rsidRPr="00271886" w:rsidRDefault="008F0930" w:rsidP="00054F8A">
      <w:pPr>
        <w:spacing w:before="120"/>
        <w:jc w:val="both"/>
        <w:rPr>
          <w:b/>
          <w:color w:val="000000" w:themeColor="text1"/>
        </w:rPr>
      </w:pPr>
    </w:p>
    <w:p w:rsidR="00D802CE" w:rsidRPr="00271886" w:rsidRDefault="00DC1B3D" w:rsidP="00561CA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Pr="00271886">
        <w:rPr>
          <w:color w:val="000000" w:themeColor="text1"/>
        </w:rPr>
        <w:t xml:space="preserve">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B8256D" w:rsidRPr="00271886">
        <w:rPr>
          <w:color w:val="000000" w:themeColor="text1"/>
        </w:rPr>
        <w:t xml:space="preserve">, 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 xml:space="preserve">Тенев, </w:t>
      </w:r>
      <w:r w:rsidR="00561CA8" w:rsidRPr="00271886">
        <w:rPr>
          <w:color w:val="000000" w:themeColor="text1"/>
        </w:rPr>
        <w:t xml:space="preserve">Александър Стоилов Стоев, Виктория Георгиева Илиева, </w:t>
      </w:r>
      <w:r w:rsidR="008F0930" w:rsidRPr="00271886">
        <w:rPr>
          <w:color w:val="000000" w:themeColor="text1"/>
        </w:rPr>
        <w:t>Марин Даниелов Донков</w:t>
      </w:r>
      <w:r w:rsidR="008F0930" w:rsidRPr="00271886">
        <w:rPr>
          <w:color w:val="000000" w:themeColor="text1"/>
          <w:lang w:val="en-US"/>
        </w:rPr>
        <w:t xml:space="preserve">, </w:t>
      </w:r>
      <w:r w:rsidR="00561CA8" w:rsidRPr="00271886">
        <w:rPr>
          <w:color w:val="000000" w:themeColor="text1"/>
        </w:rPr>
        <w:t xml:space="preserve">Георги Христов Кюркчиев, Даниела </w:t>
      </w:r>
      <w:r w:rsidR="00630F8F">
        <w:rPr>
          <w:color w:val="000000" w:themeColor="text1"/>
        </w:rPr>
        <w:t>Иванова Ненкова, Димитра Димитрова Воева</w:t>
      </w:r>
      <w:r w:rsidR="00561CA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032007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Отсъстващи:</w:t>
      </w:r>
      <w:r w:rsidR="008F0930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Благомира Димитрова Андонова</w:t>
      </w:r>
      <w:r w:rsidR="00D60B38">
        <w:rPr>
          <w:color w:val="000000" w:themeColor="text1"/>
        </w:rPr>
        <w:t xml:space="preserve">, </w:t>
      </w:r>
      <w:r w:rsidR="00630F8F" w:rsidRPr="00271886">
        <w:rPr>
          <w:color w:val="000000" w:themeColor="text1"/>
        </w:rPr>
        <w:t>Евгений Кирилов Пепелянков</w:t>
      </w:r>
      <w:r w:rsidR="00630F8F">
        <w:rPr>
          <w:color w:val="000000" w:themeColor="text1"/>
        </w:rPr>
        <w:t xml:space="preserve">, </w:t>
      </w:r>
      <w:r w:rsidR="00630F8F" w:rsidRPr="00271886">
        <w:rPr>
          <w:color w:val="000000" w:themeColor="text1"/>
        </w:rPr>
        <w:t>Десислава Здравкова Таранова-Анд</w:t>
      </w:r>
      <w:r w:rsidR="00630F8F">
        <w:rPr>
          <w:color w:val="000000" w:themeColor="text1"/>
        </w:rPr>
        <w:t>онова</w:t>
      </w:r>
      <w:r w:rsidR="00D60B38">
        <w:rPr>
          <w:color w:val="000000" w:themeColor="text1"/>
        </w:rPr>
        <w:t xml:space="preserve">, </w:t>
      </w:r>
      <w:r w:rsidR="00D60B38" w:rsidRPr="00271886">
        <w:rPr>
          <w:color w:val="000000" w:themeColor="text1"/>
        </w:rPr>
        <w:t>Валери Владимиров Цолов</w:t>
      </w:r>
      <w:r w:rsidR="00D60B38">
        <w:rPr>
          <w:color w:val="000000" w:themeColor="text1"/>
        </w:rPr>
        <w:t xml:space="preserve">, </w:t>
      </w:r>
      <w:r w:rsidR="00D60B38" w:rsidRPr="00271886">
        <w:rPr>
          <w:color w:val="000000" w:themeColor="text1"/>
        </w:rPr>
        <w:t>Стоил Петромил Сотиров</w:t>
      </w:r>
      <w:r w:rsidR="00D60B38">
        <w:rPr>
          <w:color w:val="000000" w:themeColor="text1"/>
        </w:rPr>
        <w:t>.</w:t>
      </w:r>
    </w:p>
    <w:p w:rsidR="0097277C" w:rsidRPr="00271886" w:rsidRDefault="0097277C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 xml:space="preserve">ва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252759" w:rsidRPr="00271886">
        <w:rPr>
          <w:color w:val="000000" w:themeColor="text1"/>
          <w:lang w:val="en-US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035D3E" w:rsidRPr="00271886" w:rsidRDefault="00035D3E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 xml:space="preserve">Уважаеми колеги, </w:t>
      </w:r>
      <w:r w:rsidR="00F82438" w:rsidRPr="00D60B38">
        <w:rPr>
          <w:b/>
          <w:color w:val="000000" w:themeColor="text1"/>
        </w:rPr>
        <w:t xml:space="preserve">присъстват </w:t>
      </w:r>
      <w:r w:rsidR="0097277C" w:rsidRPr="00D60B38">
        <w:rPr>
          <w:b/>
          <w:color w:val="000000" w:themeColor="text1"/>
        </w:rPr>
        <w:t>1</w:t>
      </w:r>
      <w:r w:rsidR="00D60B38" w:rsidRPr="00D60B38">
        <w:rPr>
          <w:b/>
          <w:color w:val="000000" w:themeColor="text1"/>
        </w:rPr>
        <w:t>2</w:t>
      </w:r>
      <w:r w:rsidR="00860D2B" w:rsidRPr="00D60B38">
        <w:rPr>
          <w:b/>
          <w:color w:val="000000" w:themeColor="text1"/>
        </w:rPr>
        <w:t xml:space="preserve"> /</w:t>
      </w:r>
      <w:r w:rsidR="00D60B38" w:rsidRPr="00D60B38">
        <w:rPr>
          <w:b/>
          <w:color w:val="000000" w:themeColor="text1"/>
        </w:rPr>
        <w:t>дванадесет</w:t>
      </w:r>
      <w:r w:rsidR="00860D2B" w:rsidRPr="00D60B38">
        <w:rPr>
          <w:b/>
          <w:color w:val="000000" w:themeColor="text1"/>
        </w:rPr>
        <w:t>/</w:t>
      </w:r>
      <w:r w:rsidR="009E12F1" w:rsidRPr="00D60B38">
        <w:rPr>
          <w:b/>
          <w:color w:val="000000" w:themeColor="text1"/>
        </w:rPr>
        <w:t xml:space="preserve"> членове на комисията</w:t>
      </w:r>
      <w:r w:rsidRPr="00D60B38"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з</w:t>
      </w:r>
      <w:r w:rsidR="00527419" w:rsidRPr="00271886">
        <w:rPr>
          <w:color w:val="000000" w:themeColor="text1"/>
        </w:rPr>
        <w:t xml:space="preserve">аседанието е законно свикано и </w:t>
      </w:r>
      <w:r w:rsidRPr="00271886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032007" w:rsidRPr="00271886">
        <w:rPr>
          <w:color w:val="000000" w:themeColor="text1"/>
        </w:rPr>
        <w:t>Мария Георгиева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DC1B3D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следния дневен ред</w:t>
      </w:r>
      <w:r w:rsidRPr="00271886">
        <w:rPr>
          <w:color w:val="000000" w:themeColor="text1"/>
        </w:rPr>
        <w:t>: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„Подуяне“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„Средец“ Столична община.</w:t>
      </w:r>
      <w:r w:rsidRPr="00271886">
        <w:rPr>
          <w:color w:val="000000" w:themeColor="text1"/>
        </w:rPr>
        <w:t xml:space="preserve"> 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„Възраждане“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Pr="00271886">
        <w:rPr>
          <w:color w:val="000000" w:themeColor="text1"/>
          <w:u w:color="333333"/>
        </w:rPr>
        <w:t>Кремиковци</w:t>
      </w:r>
      <w:r w:rsidRPr="00271886">
        <w:rPr>
          <w:color w:val="000000" w:themeColor="text1"/>
          <w:u w:color="333333"/>
        </w:rPr>
        <w:t>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Pr="00271886">
        <w:rPr>
          <w:color w:val="000000" w:themeColor="text1"/>
          <w:u w:color="333333"/>
        </w:rPr>
        <w:t>Слатина</w:t>
      </w:r>
      <w:r w:rsidRPr="00271886">
        <w:rPr>
          <w:color w:val="000000" w:themeColor="text1"/>
          <w:u w:color="333333"/>
        </w:rPr>
        <w:t>“ Столична община</w:t>
      </w:r>
    </w:p>
    <w:p w:rsidR="00271886" w:rsidRPr="00271886" w:rsidRDefault="00271886" w:rsidP="0027188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</w:rPr>
        <w:t>Разглеждане на сигнал във връзка с нарушения на чл. 183, ал.3 от ИК</w:t>
      </w:r>
    </w:p>
    <w:p w:rsidR="00271886" w:rsidRPr="00D60B38" w:rsidRDefault="00271886" w:rsidP="004731B6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Pr="00271886">
        <w:rPr>
          <w:color w:val="000000" w:themeColor="text1"/>
          <w:u w:color="333333"/>
        </w:rPr>
        <w:t>Искър</w:t>
      </w:r>
      <w:r w:rsidRPr="00271886">
        <w:rPr>
          <w:color w:val="000000" w:themeColor="text1"/>
          <w:u w:color="333333"/>
        </w:rPr>
        <w:t>“ Столична община</w:t>
      </w:r>
    </w:p>
    <w:p w:rsidR="00D60B38" w:rsidRPr="00D60B38" w:rsidRDefault="00D60B38" w:rsidP="00D60B38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27188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271886">
        <w:rPr>
          <w:color w:val="000000" w:themeColor="text1"/>
          <w:u w:color="333333"/>
        </w:rPr>
        <w:t>“ Столична община</w:t>
      </w:r>
    </w:p>
    <w:p w:rsidR="00D60B38" w:rsidRPr="00271886" w:rsidRDefault="00D60B38" w:rsidP="00D60B38">
      <w:pPr>
        <w:pStyle w:val="ListParagraph"/>
        <w:numPr>
          <w:ilvl w:val="0"/>
          <w:numId w:val="11"/>
        </w:numPr>
        <w:spacing w:before="1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u w:color="333333"/>
        </w:rPr>
        <w:t>Разглеждане на сигнал от Антон Събев</w:t>
      </w:r>
    </w:p>
    <w:p w:rsidR="00D60B38" w:rsidRPr="00D60B38" w:rsidRDefault="00D60B38" w:rsidP="00D60B38">
      <w:pPr>
        <w:spacing w:before="120"/>
        <w:ind w:left="360"/>
        <w:jc w:val="both"/>
        <w:rPr>
          <w:color w:val="000000" w:themeColor="text1"/>
          <w:shd w:val="clear" w:color="auto" w:fill="FFFFFF"/>
        </w:rPr>
      </w:pP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D60B38" w:rsidRPr="00271886" w:rsidRDefault="005A13E3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D60B38">
        <w:rPr>
          <w:b/>
          <w:color w:val="000000" w:themeColor="text1"/>
        </w:rPr>
        <w:t>2</w:t>
      </w:r>
      <w:r w:rsidR="008F0930" w:rsidRPr="00271886">
        <w:rPr>
          <w:b/>
          <w:color w:val="000000" w:themeColor="text1"/>
        </w:rPr>
        <w:t xml:space="preserve">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Pr="00630F8F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>Дневният ред е приет.</w:t>
      </w:r>
    </w:p>
    <w:p w:rsidR="004403F8" w:rsidRPr="00271886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040A30" w:rsidRPr="00271886" w:rsidRDefault="00040A30" w:rsidP="00786F19">
      <w:pPr>
        <w:jc w:val="both"/>
        <w:rPr>
          <w:b/>
          <w:color w:val="000000" w:themeColor="text1"/>
        </w:rPr>
      </w:pP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213-НС/27.03.2023 г. от кмета на район „Подуяне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„Подуяне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основание 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ал. 4,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lastRenderedPageBreak/>
        <w:t>РЕШИ</w:t>
      </w:r>
    </w:p>
    <w:p w:rsidR="002B71A3" w:rsidRPr="00271886" w:rsidRDefault="002B71A3" w:rsidP="00C56C05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„Подуяне“ Столична община, посочени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B71A3" w:rsidRPr="00271886" w:rsidRDefault="002B71A3" w:rsidP="00C56C05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B71A3" w:rsidRPr="00271886" w:rsidRDefault="002B71A3" w:rsidP="00C56C05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2B71A3" w:rsidRPr="00271886" w:rsidRDefault="002B71A3" w:rsidP="00630F8F">
      <w:pPr>
        <w:pStyle w:val="resh-title"/>
        <w:shd w:val="clear" w:color="auto" w:fill="FFFFFF"/>
        <w:rPr>
          <w:b/>
          <w:bCs/>
          <w:color w:val="000000" w:themeColor="text1"/>
        </w:rPr>
      </w:pPr>
    </w:p>
    <w:p w:rsidR="004731B6" w:rsidRPr="00271886" w:rsidRDefault="002B71A3" w:rsidP="002B71A3">
      <w:pPr>
        <w:jc w:val="both"/>
        <w:rPr>
          <w:b/>
          <w:color w:val="000000" w:themeColor="text1"/>
        </w:rPr>
      </w:pPr>
      <w:r w:rsidRPr="00271886">
        <w:rPr>
          <w:b/>
          <w:bCs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8F0930" w:rsidRPr="00271886" w:rsidRDefault="008F0930" w:rsidP="00786F19">
      <w:pPr>
        <w:jc w:val="both"/>
        <w:rPr>
          <w:b/>
          <w:color w:val="000000" w:themeColor="text1"/>
        </w:rPr>
      </w:pPr>
    </w:p>
    <w:p w:rsidR="008F0930" w:rsidRPr="00271886" w:rsidRDefault="008F0930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D60B38" w:rsidRPr="00271886" w:rsidRDefault="00040A30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4A2C64" w:rsidRPr="00271886">
        <w:rPr>
          <w:b/>
          <w:color w:val="000000" w:themeColor="text1"/>
        </w:rPr>
        <w:t>„ЗА</w:t>
      </w:r>
      <w:r w:rsidR="009222C7" w:rsidRPr="00271886">
        <w:rPr>
          <w:b/>
          <w:color w:val="000000" w:themeColor="text1"/>
        </w:rPr>
        <w:t xml:space="preserve">“ - </w:t>
      </w:r>
      <w:r w:rsidR="00D60B38">
        <w:rPr>
          <w:b/>
          <w:color w:val="000000" w:themeColor="text1"/>
        </w:rPr>
        <w:t>12</w:t>
      </w:r>
      <w:r w:rsidR="009222C7"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DC7729" w:rsidRPr="00271886" w:rsidRDefault="007F2592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spacing w:before="120"/>
        <w:jc w:val="both"/>
        <w:rPr>
          <w:color w:val="000000" w:themeColor="text1"/>
        </w:rPr>
      </w:pPr>
    </w:p>
    <w:p w:rsidR="004403F8" w:rsidRPr="00271886" w:rsidRDefault="00E27A4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Уважаеми колеги,</w:t>
      </w:r>
      <w:r w:rsidRPr="00271886">
        <w:rPr>
          <w:i/>
          <w:color w:val="000000" w:themeColor="text1"/>
        </w:rPr>
        <w:t xml:space="preserve"> </w:t>
      </w:r>
      <w:r w:rsidRPr="00271886">
        <w:rPr>
          <w:color w:val="000000" w:themeColor="text1"/>
        </w:rPr>
        <w:t xml:space="preserve">по </w:t>
      </w:r>
      <w:r w:rsidR="00696D4A" w:rsidRPr="00271886">
        <w:rPr>
          <w:b/>
          <w:color w:val="000000" w:themeColor="text1"/>
        </w:rPr>
        <w:t>втора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ред, </w:t>
      </w:r>
      <w:r w:rsidR="004403F8" w:rsidRPr="00271886">
        <w:rPr>
          <w:color w:val="000000" w:themeColor="text1"/>
        </w:rPr>
        <w:t>предлагам следния проект за решение:</w:t>
      </w:r>
    </w:p>
    <w:p w:rsidR="00344B8F" w:rsidRPr="00271886" w:rsidRDefault="00344B8F" w:rsidP="005D6401">
      <w:pPr>
        <w:shd w:val="clear" w:color="auto" w:fill="FFFFFF"/>
        <w:spacing w:after="150"/>
        <w:jc w:val="both"/>
        <w:rPr>
          <w:color w:val="000000" w:themeColor="text1"/>
        </w:rPr>
      </w:pP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222-НС/27.03.2023 г. от кмета на район „Средец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„Средец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основание 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ал. 4,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2B71A3" w:rsidRPr="00271886" w:rsidRDefault="002B71A3" w:rsidP="002B71A3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РЕШИ</w:t>
      </w:r>
    </w:p>
    <w:p w:rsidR="002B71A3" w:rsidRPr="00271886" w:rsidRDefault="002B71A3" w:rsidP="002B71A3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„Средец“ Столична община, посочени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B71A3" w:rsidRPr="00271886" w:rsidRDefault="002B71A3" w:rsidP="002B71A3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B71A3" w:rsidRPr="00271886" w:rsidRDefault="002B71A3" w:rsidP="002B71A3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lastRenderedPageBreak/>
        <w:t>Анулира издадените удостоверения на освободените членове и издава удостоверения на назначените.</w:t>
      </w:r>
    </w:p>
    <w:p w:rsidR="002B71A3" w:rsidRPr="00271886" w:rsidRDefault="002B71A3" w:rsidP="002B71A3">
      <w:pPr>
        <w:pStyle w:val="resh-title"/>
        <w:shd w:val="clear" w:color="auto" w:fill="FFFFFF"/>
        <w:jc w:val="center"/>
        <w:rPr>
          <w:b/>
          <w:bCs/>
          <w:color w:val="000000" w:themeColor="text1"/>
        </w:rPr>
      </w:pPr>
    </w:p>
    <w:p w:rsidR="00344B8F" w:rsidRPr="00271886" w:rsidRDefault="002B71A3" w:rsidP="00C56C05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Pr="00271886" w:rsidRDefault="005D640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455FE3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344B8F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60B38">
        <w:rPr>
          <w:b/>
          <w:color w:val="000000" w:themeColor="text1"/>
        </w:rPr>
        <w:t>2</w:t>
      </w:r>
      <w:r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DC7729" w:rsidRPr="00271886" w:rsidRDefault="00BF6C43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7F2373" w:rsidRPr="00271886" w:rsidRDefault="006F10ED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</w:t>
      </w:r>
      <w:r w:rsidR="004C2F5C" w:rsidRPr="00271886">
        <w:rPr>
          <w:color w:val="000000" w:themeColor="text1"/>
        </w:rPr>
        <w:t xml:space="preserve">предлагам да преминем към </w:t>
      </w:r>
      <w:r w:rsidR="0056442B" w:rsidRPr="00271886">
        <w:rPr>
          <w:b/>
          <w:color w:val="000000" w:themeColor="text1"/>
        </w:rPr>
        <w:t>трета</w:t>
      </w:r>
      <w:r w:rsidR="007F2373" w:rsidRPr="00271886">
        <w:rPr>
          <w:b/>
          <w:color w:val="000000" w:themeColor="text1"/>
        </w:rPr>
        <w:t xml:space="preserve"> точка</w:t>
      </w:r>
      <w:r w:rsidR="007F2373" w:rsidRPr="00271886">
        <w:rPr>
          <w:color w:val="000000" w:themeColor="text1"/>
        </w:rPr>
        <w:t xml:space="preserve"> от дневния ред, в тази връзка, предлагам </w:t>
      </w:r>
      <w:r w:rsidR="00737CA7" w:rsidRPr="00271886">
        <w:rPr>
          <w:color w:val="000000" w:themeColor="text1"/>
        </w:rPr>
        <w:t>следния проект за решение:</w:t>
      </w: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252-НС/29.03.2023 г. от кмета на район „Възраждане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„Възраждане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основание 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ал. 4,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РЕШИ</w:t>
      </w:r>
    </w:p>
    <w:p w:rsidR="00271886" w:rsidRPr="00271886" w:rsidRDefault="00271886" w:rsidP="00271886">
      <w:pPr>
        <w:pStyle w:val="Body"/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„Възраждане“ Столична община, посочени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71886" w:rsidRPr="00271886" w:rsidRDefault="00271886" w:rsidP="00271886">
      <w:pPr>
        <w:pStyle w:val="Body"/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71886" w:rsidRPr="00271886" w:rsidRDefault="00271886" w:rsidP="00271886">
      <w:pPr>
        <w:pStyle w:val="Body"/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271886" w:rsidRPr="00271886" w:rsidRDefault="00271886" w:rsidP="00271886">
      <w:pPr>
        <w:pStyle w:val="resh-title"/>
        <w:shd w:val="clear" w:color="auto" w:fill="FFFFFF"/>
        <w:jc w:val="center"/>
        <w:rPr>
          <w:b/>
          <w:bCs/>
          <w:color w:val="000000" w:themeColor="text1"/>
        </w:rPr>
      </w:pPr>
    </w:p>
    <w:p w:rsidR="00271886" w:rsidRPr="00271886" w:rsidRDefault="00271886" w:rsidP="00271886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71886" w:rsidRPr="00271886" w:rsidRDefault="00271886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>Който е съгласен, с така направеното предложение за проект на решение, моля да гласува.</w:t>
      </w: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Pr="00D60B38">
        <w:rPr>
          <w:b/>
          <w:color w:val="000000" w:themeColor="text1"/>
        </w:rPr>
        <w:t>1</w:t>
      </w:r>
      <w:r>
        <w:rPr>
          <w:b/>
          <w:color w:val="000000" w:themeColor="text1"/>
        </w:rPr>
        <w:t>2</w:t>
      </w:r>
      <w:r w:rsidRPr="00271886">
        <w:rPr>
          <w:b/>
          <w:color w:val="000000" w:themeColor="text1"/>
        </w:rPr>
        <w:t xml:space="preserve"> : </w:t>
      </w:r>
      <w:r w:rsidRPr="00271886">
        <w:rPr>
          <w:color w:val="000000" w:themeColor="text1"/>
        </w:rPr>
        <w:t>Петър</w:t>
      </w:r>
      <w:r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Pr="00271886">
        <w:rPr>
          <w:color w:val="000000" w:themeColor="text1"/>
          <w:lang w:val="en-US"/>
        </w:rPr>
        <w:t xml:space="preserve">, </w:t>
      </w:r>
      <w:r w:rsidRPr="00271886">
        <w:rPr>
          <w:color w:val="000000" w:themeColor="text1"/>
        </w:rPr>
        <w:t xml:space="preserve">Георги Христов Кюркчиев, Даниела </w:t>
      </w:r>
      <w:r>
        <w:rPr>
          <w:color w:val="000000" w:themeColor="text1"/>
        </w:rPr>
        <w:t>Иванова Ненкова, Димитра Димитрова Воева</w:t>
      </w:r>
      <w:r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>
        <w:rPr>
          <w:color w:val="000000" w:themeColor="text1"/>
        </w:rPr>
        <w:t>олов, Снежана Младенова Кондева.</w:t>
      </w: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344B8F" w:rsidRPr="00271886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3055A0" w:rsidRPr="00271886" w:rsidRDefault="003055A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четвърта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271886" w:rsidRPr="00271886" w:rsidRDefault="00271886" w:rsidP="00054F8A">
      <w:pPr>
        <w:spacing w:before="120"/>
        <w:jc w:val="both"/>
        <w:rPr>
          <w:color w:val="000000" w:themeColor="text1"/>
        </w:rPr>
      </w:pP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250-НС/29.03.2023 г. от кмета на район „Кремиковци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 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„Кремиковци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 "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основание 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 xml:space="preserve">ал. 4,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271886" w:rsidRPr="00271886" w:rsidRDefault="00271886" w:rsidP="00271886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3333"/>
        </w:rPr>
        <w:t>РЕШИ</w:t>
      </w:r>
    </w:p>
    <w:p w:rsidR="00271886" w:rsidRPr="00271886" w:rsidRDefault="00271886" w:rsidP="00271886">
      <w:pPr>
        <w:pStyle w:val="Body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„Кремиковци“ Столична община, посочени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71886" w:rsidRPr="00271886" w:rsidRDefault="00271886" w:rsidP="00271886">
      <w:pPr>
        <w:pStyle w:val="Body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271886" w:rsidRPr="00271886" w:rsidRDefault="00271886" w:rsidP="00271886">
      <w:pPr>
        <w:pStyle w:val="Body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color w:val="000000" w:themeColor="text1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271886" w:rsidRPr="00271886" w:rsidRDefault="00271886" w:rsidP="00271886">
      <w:pPr>
        <w:pStyle w:val="resh-title"/>
        <w:shd w:val="clear" w:color="auto" w:fill="FFFFFF"/>
        <w:jc w:val="center"/>
        <w:rPr>
          <w:b/>
          <w:bCs/>
          <w:color w:val="000000" w:themeColor="text1"/>
        </w:rPr>
      </w:pPr>
    </w:p>
    <w:p w:rsidR="009D220E" w:rsidRPr="00D60B38" w:rsidRDefault="00271886" w:rsidP="00D60B38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8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D220E" w:rsidRPr="00271886" w:rsidRDefault="009D220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3055A0" w:rsidRPr="00271886" w:rsidRDefault="003055A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344B8F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Pr="00D60B38">
        <w:rPr>
          <w:b/>
          <w:color w:val="000000" w:themeColor="text1"/>
        </w:rPr>
        <w:t>1</w:t>
      </w:r>
      <w:r w:rsidR="00D60B38">
        <w:rPr>
          <w:b/>
          <w:color w:val="000000" w:themeColor="text1"/>
        </w:rPr>
        <w:t>2</w:t>
      </w:r>
      <w:r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3055A0" w:rsidRPr="00271886" w:rsidRDefault="00BF4471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6A0BBF" w:rsidRPr="00271886" w:rsidRDefault="006A0BBF" w:rsidP="00054F8A">
      <w:pPr>
        <w:spacing w:before="120"/>
        <w:jc w:val="both"/>
        <w:rPr>
          <w:color w:val="000000" w:themeColor="text1"/>
        </w:rPr>
      </w:pPr>
    </w:p>
    <w:p w:rsidR="00737CA7" w:rsidRPr="00271886" w:rsidRDefault="00737CA7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 xml:space="preserve">По </w:t>
      </w:r>
      <w:r w:rsidR="00CA0FC7" w:rsidRPr="00271886">
        <w:rPr>
          <w:b/>
          <w:color w:val="000000" w:themeColor="text1"/>
        </w:rPr>
        <w:t>пета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271886" w:rsidRPr="00571748" w:rsidRDefault="00271886" w:rsidP="00271886">
      <w:pPr>
        <w:shd w:val="clear" w:color="auto" w:fill="FFFFFF"/>
        <w:spacing w:after="150"/>
        <w:jc w:val="both"/>
        <w:rPr>
          <w:color w:val="000000" w:themeColor="text1"/>
        </w:rPr>
      </w:pPr>
      <w:r w:rsidRPr="00571748">
        <w:rPr>
          <w:color w:val="000000" w:themeColor="text1"/>
        </w:rPr>
        <w:t>В Районна избирателна комисия в Двадесет и четвърти изборен район – София е постъпило писмо с вх. № 2</w:t>
      </w:r>
      <w:r w:rsidRPr="00571748">
        <w:rPr>
          <w:color w:val="000000" w:themeColor="text1"/>
          <w:lang w:val="en-US"/>
        </w:rPr>
        <w:t>53</w:t>
      </w:r>
      <w:r w:rsidRPr="00571748">
        <w:rPr>
          <w:color w:val="000000" w:themeColor="text1"/>
        </w:rPr>
        <w:t>-НС/27.03.2023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 от ИК.</w:t>
      </w:r>
    </w:p>
    <w:p w:rsidR="00271886" w:rsidRPr="00571748" w:rsidRDefault="00271886" w:rsidP="00271886">
      <w:pPr>
        <w:shd w:val="clear" w:color="auto" w:fill="FFFFFF"/>
        <w:spacing w:after="150"/>
        <w:jc w:val="both"/>
        <w:rPr>
          <w:color w:val="000000" w:themeColor="text1"/>
        </w:rPr>
      </w:pPr>
      <w:r w:rsidRPr="00571748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571748">
        <w:rPr>
          <w:b/>
          <w:bCs/>
          <w:color w:val="000000" w:themeColor="text1"/>
        </w:rPr>
        <w:t>.</w:t>
      </w:r>
    </w:p>
    <w:p w:rsidR="00271886" w:rsidRPr="00571748" w:rsidRDefault="00271886" w:rsidP="00271886">
      <w:pPr>
        <w:shd w:val="clear" w:color="auto" w:fill="FFFFFF"/>
        <w:spacing w:after="150"/>
        <w:jc w:val="center"/>
        <w:rPr>
          <w:color w:val="000000" w:themeColor="text1"/>
        </w:rPr>
      </w:pPr>
      <w:r w:rsidRPr="00571748">
        <w:rPr>
          <w:b/>
          <w:bCs/>
          <w:color w:val="000000" w:themeColor="text1"/>
        </w:rPr>
        <w:t>РЕШИ</w:t>
      </w:r>
    </w:p>
    <w:p w:rsidR="00271886" w:rsidRPr="00571748" w:rsidRDefault="00271886" w:rsidP="00271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71748">
        <w:rPr>
          <w:color w:val="000000" w:themeColor="text1"/>
        </w:rPr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271886" w:rsidRPr="00571748" w:rsidRDefault="00271886" w:rsidP="00271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71748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271886" w:rsidRPr="00D27AC0" w:rsidRDefault="00271886" w:rsidP="00D27A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71748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271886" w:rsidRPr="00571748" w:rsidRDefault="00271886" w:rsidP="00271886">
      <w:pPr>
        <w:jc w:val="both"/>
        <w:rPr>
          <w:color w:val="000000" w:themeColor="text1"/>
        </w:rPr>
      </w:pPr>
      <w:r w:rsidRPr="00571748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271886" w:rsidRPr="00271886" w:rsidRDefault="00271886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03491" w:rsidRPr="00271886" w:rsidRDefault="00C0349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737CA7" w:rsidRPr="00271886" w:rsidRDefault="00737CA7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344B8F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60B38">
        <w:rPr>
          <w:b/>
          <w:color w:val="000000" w:themeColor="text1"/>
        </w:rPr>
        <w:t>2</w:t>
      </w:r>
      <w:r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686A95" w:rsidRPr="00271886" w:rsidRDefault="00C03491" w:rsidP="00054F8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12DFB" w:rsidRPr="00271886" w:rsidRDefault="00D12DFB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Pr="00271886">
        <w:rPr>
          <w:b/>
          <w:color w:val="000000" w:themeColor="text1"/>
        </w:rPr>
        <w:t>шеста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53080C" w:rsidRDefault="0053080C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A5C8C">
        <w:rPr>
          <w:color w:val="000000"/>
        </w:rPr>
        <w:t>В Районна избирателна комисия в Двадесет и четвърти изборен район – София е постъпил сигнал от Илия Петров Горанов, с вх. № 248/29.03.2023 г. от деловодния регистър на РИК в 24 ИР-София, заведен под номер 5 в 11.50 ч. на 29.03.2023 г. в регистъра на жалбите и сигналите на РИК в 24 ИР-София.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A5C8C">
        <w:rPr>
          <w:color w:val="000000"/>
        </w:rPr>
        <w:t> 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A5C8C">
        <w:rPr>
          <w:color w:val="000000"/>
        </w:rPr>
        <w:t xml:space="preserve">В сигнала са изложени твърдения за нарушения, свързани с агитационни материали. Посочено е, че на 29.03.2023 г. на територията на гр.София, район „Оборище“, на ъгъла на ул. Сър Стивън Рънсиман и бул. Янко Сакъзов, е забелязан предизборен агитационен материал на ПП „Истината и само истината“, който според подалото сигнала лице нарушава разпоредбата на чл.183, ал.4 ИК, защото „застрашава живота и здравето на гражданите и накърнява добрите нрави, като призовава към </w:t>
      </w:r>
      <w:r w:rsidRPr="008A5C8C">
        <w:rPr>
          <w:color w:val="000000"/>
        </w:rPr>
        <w:lastRenderedPageBreak/>
        <w:t xml:space="preserve">саморазправа“, както и „използва религиозни символи“. Приложено е снимка, от която може да се направи обосновано предположение, че агитационният материал е залепен върху контейнер за събиране на битови отпадъци. 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A5C8C">
        <w:rPr>
          <w:color w:val="000000"/>
        </w:rPr>
        <w:t xml:space="preserve">На 29.03.2023 г. беше извършена проверка от представители на РИК в 24 ИР-София. По време на проверката беше констатирано, че на ъгъла на ул. Сър Стивън Рънсиман и бул. Янко Сакъзов върху 4 </w:t>
      </w:r>
      <w:r>
        <w:rPr>
          <w:color w:val="000000"/>
        </w:rPr>
        <w:t xml:space="preserve">(четири) </w:t>
      </w:r>
      <w:r w:rsidRPr="008A5C8C">
        <w:rPr>
          <w:color w:val="000000"/>
        </w:rPr>
        <w:t xml:space="preserve">броя контейнери за събиране на битов отпадък са разположени общо 7 (седем) броя плакати на ПП „Истината и само истината“, които са поставени извън разрешените за целта места, определени със Заповед  № СОА23-РД09-600/23.02.2023 г. на Кмета на Столична Община. При обход на района от представители на РИК в 24 ИР-София беше констатирано допълнително, че плакат на ПП „Истината и само истината“ е разположен върху един брой контейнер за събиране на битов отпадък, находящ се срещу входа на супермаркет „Фреш Маркет“ на на ул. Сър Стивън Рънсиман. Същият е поставен извън разрешените за целта места, определени със Заповед  № СОА23-РД09-600/23.02.2023 г. на Кмета на Столична Община. </w:t>
      </w:r>
      <w:r>
        <w:rPr>
          <w:color w:val="000000"/>
        </w:rPr>
        <w:t xml:space="preserve">Съставен беше констативен протокол, подписан от извършилите проверката представители на РИК в 24 ИР-София, към който се прилага и направен снимков материал. 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A5C8C">
        <w:rPr>
          <w:color w:val="000000"/>
          <w:shd w:val="clear" w:color="auto" w:fill="FEFEFE"/>
        </w:rPr>
        <w:t>Съгласно чл.184, ал.4 ИК</w:t>
      </w:r>
      <w:r w:rsidRPr="008A5C8C">
        <w:rPr>
          <w:color w:val="000000"/>
          <w:sz w:val="18"/>
          <w:szCs w:val="18"/>
          <w:shd w:val="clear" w:color="auto" w:fill="FEFEFE"/>
        </w:rPr>
        <w:t xml:space="preserve">, </w:t>
      </w:r>
      <w:r w:rsidRPr="008A5C8C">
        <w:rPr>
          <w:color w:val="000000"/>
          <w:shd w:val="clear" w:color="auto" w:fill="FEFEFE"/>
        </w:rPr>
        <w:t xml:space="preserve">забранява се използването на агитационни материали, които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изображения.Не се констатира, че така поставеният и визиран в сигнала материал застрашава живота и здравето на гражданите, частната, общинската и държавната собственост и безопасността на движението. От друга страна с материала чрез отправения призив за „унищожение“ на паразитната сатанинска политическа класа и система в България може да се приеме, че се накърняват добрите нрави, поради което е налице нарушение на чл.184, ал.4 ИК. 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A5C8C">
        <w:rPr>
          <w:color w:val="000000"/>
        </w:rPr>
        <w:t> 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8A5C8C">
        <w:rPr>
          <w:color w:val="000000"/>
        </w:rPr>
        <w:t>На основание чл.70, ал.4 и във връзка с 186 ал.1 от ИК, Районната избирателна комисия в 24 изборен район-София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A5C8C">
        <w:rPr>
          <w:rStyle w:val="Strong"/>
          <w:color w:val="000000"/>
        </w:rPr>
        <w:t>РЕШИ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A5C8C">
        <w:rPr>
          <w:rStyle w:val="Strong"/>
          <w:color w:val="000000"/>
        </w:rPr>
        <w:t>УСТАНОВЯВА</w:t>
      </w:r>
      <w:r w:rsidRPr="008A5C8C">
        <w:rPr>
          <w:color w:val="000000"/>
        </w:rPr>
        <w:t> нарушение на чл.183,  ал. 3 и ал.4 ИК.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A5C8C">
        <w:rPr>
          <w:rStyle w:val="Strong"/>
          <w:color w:val="000000"/>
        </w:rPr>
        <w:t>УКАЗВА </w:t>
      </w:r>
      <w:r w:rsidRPr="008A5C8C">
        <w:rPr>
          <w:color w:val="000000"/>
        </w:rPr>
        <w:t xml:space="preserve">на кмета на район „Оборище" - СО да премахне поставените в нарушение на чл.183, ал.3 и ал.4 ИК агитационни материали, описани по-горе в настоящото решение. </w:t>
      </w:r>
    </w:p>
    <w:p w:rsidR="00161B08" w:rsidRPr="008A5C8C" w:rsidRDefault="00161B08" w:rsidP="00161B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8A5C8C">
        <w:rPr>
          <w:color w:val="000000"/>
        </w:rPr>
        <w:t> </w:t>
      </w:r>
    </w:p>
    <w:p w:rsidR="00D27AC0" w:rsidRDefault="00161B08" w:rsidP="00161B0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8A5C8C">
        <w:rPr>
          <w:b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D27AC0" w:rsidRPr="00271886" w:rsidRDefault="00D27AC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53080C" w:rsidRPr="00271886" w:rsidRDefault="0053080C" w:rsidP="0053080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12DFB" w:rsidRPr="00271886" w:rsidRDefault="00D12DFB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344B8F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60B38">
        <w:rPr>
          <w:b/>
          <w:color w:val="000000" w:themeColor="text1"/>
        </w:rPr>
        <w:t>2</w:t>
      </w:r>
      <w:r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</w:t>
      </w:r>
      <w:r w:rsidR="00D60B38" w:rsidRPr="00271886">
        <w:rPr>
          <w:color w:val="000000" w:themeColor="text1"/>
        </w:rPr>
        <w:lastRenderedPageBreak/>
        <w:t xml:space="preserve">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D12DFB" w:rsidRDefault="00B5593F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27AC0" w:rsidRPr="00271886" w:rsidRDefault="00D27AC0" w:rsidP="004361C4">
      <w:pPr>
        <w:spacing w:before="120"/>
        <w:jc w:val="both"/>
        <w:rPr>
          <w:color w:val="000000" w:themeColor="text1"/>
        </w:rPr>
      </w:pPr>
    </w:p>
    <w:p w:rsidR="00686A95" w:rsidRDefault="00D27AC0" w:rsidP="00686A95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седма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D27AC0" w:rsidRDefault="00D27AC0" w:rsidP="00686A95">
      <w:pPr>
        <w:spacing w:before="120"/>
        <w:jc w:val="both"/>
        <w:rPr>
          <w:color w:val="000000" w:themeColor="text1"/>
        </w:rPr>
      </w:pPr>
    </w:p>
    <w:p w:rsidR="00D27AC0" w:rsidRPr="001A5960" w:rsidRDefault="00D27AC0" w:rsidP="00D27AC0">
      <w:pPr>
        <w:shd w:val="clear" w:color="auto" w:fill="FFFFFF"/>
        <w:spacing w:after="150"/>
        <w:jc w:val="both"/>
        <w:rPr>
          <w:color w:val="000000" w:themeColor="text1"/>
        </w:rPr>
      </w:pPr>
      <w:r w:rsidRPr="001A5960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 w:rsidRPr="001A5960">
        <w:rPr>
          <w:color w:val="000000" w:themeColor="text1"/>
          <w:lang w:val="en-US"/>
        </w:rPr>
        <w:t>254</w:t>
      </w:r>
      <w:r w:rsidRPr="001A5960">
        <w:rPr>
          <w:color w:val="000000" w:themeColor="text1"/>
        </w:rPr>
        <w:t>-НС/2</w:t>
      </w:r>
      <w:r w:rsidRPr="001A5960">
        <w:rPr>
          <w:color w:val="000000" w:themeColor="text1"/>
          <w:lang w:val="en-US"/>
        </w:rPr>
        <w:t>9</w:t>
      </w:r>
      <w:r w:rsidRPr="001A5960">
        <w:rPr>
          <w:color w:val="000000" w:themeColor="text1"/>
        </w:rPr>
        <w:t>.03.2023 г. от кмета на район „Искър" с искане за промени в съставите на СИК. Към писмото са приложени предложения за промяна в съставите на СИК – район „Искър" Столична община, във връзка с възникнали обстоятелства по чл. 51, ал. 2  от ИК.</w:t>
      </w:r>
    </w:p>
    <w:p w:rsidR="00D27AC0" w:rsidRPr="001A5960" w:rsidRDefault="00D27AC0" w:rsidP="00D27AC0">
      <w:pPr>
        <w:shd w:val="clear" w:color="auto" w:fill="FFFFFF"/>
        <w:spacing w:after="150"/>
        <w:jc w:val="both"/>
        <w:rPr>
          <w:color w:val="000000" w:themeColor="text1"/>
        </w:rPr>
      </w:pPr>
      <w:r w:rsidRPr="001A5960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1A5960">
        <w:rPr>
          <w:b/>
          <w:bCs/>
          <w:color w:val="000000" w:themeColor="text1"/>
        </w:rPr>
        <w:t>.</w:t>
      </w:r>
    </w:p>
    <w:p w:rsidR="00D27AC0" w:rsidRPr="001A5960" w:rsidRDefault="00D27AC0" w:rsidP="00D27AC0">
      <w:pPr>
        <w:shd w:val="clear" w:color="auto" w:fill="FFFFFF"/>
        <w:spacing w:after="150"/>
        <w:jc w:val="center"/>
        <w:rPr>
          <w:color w:val="000000" w:themeColor="text1"/>
        </w:rPr>
      </w:pPr>
      <w:r w:rsidRPr="001A5960">
        <w:rPr>
          <w:b/>
          <w:bCs/>
          <w:color w:val="000000" w:themeColor="text1"/>
        </w:rPr>
        <w:t>РЕШИ</w:t>
      </w:r>
    </w:p>
    <w:p w:rsidR="00D27AC0" w:rsidRPr="001A5960" w:rsidRDefault="00D27AC0" w:rsidP="00D27A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1A5960">
        <w:rPr>
          <w:color w:val="000000" w:themeColor="text1"/>
        </w:rPr>
        <w:t>Освобождава членове на секционни избирателни комисии в район „Искър“ Столична община, посочени в списък – Приложение №1 към настоящото решение.</w:t>
      </w:r>
    </w:p>
    <w:p w:rsidR="00D27AC0" w:rsidRPr="001A5960" w:rsidRDefault="00D27AC0" w:rsidP="00D27A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1A5960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D27AC0" w:rsidRPr="00D27AC0" w:rsidRDefault="00D27AC0" w:rsidP="00D27A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1A5960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D27AC0" w:rsidRDefault="00D27AC0" w:rsidP="00D27AC0">
      <w:pPr>
        <w:jc w:val="both"/>
        <w:rPr>
          <w:b/>
        </w:rPr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A34AB2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D60B38">
        <w:rPr>
          <w:b/>
          <w:color w:val="000000" w:themeColor="text1"/>
        </w:rPr>
        <w:t>12</w:t>
      </w:r>
      <w:r w:rsidRPr="00271886">
        <w:rPr>
          <w:b/>
          <w:color w:val="000000" w:themeColor="text1"/>
        </w:rPr>
        <w:t xml:space="preserve"> : </w:t>
      </w:r>
      <w:r w:rsidR="00D60B38" w:rsidRPr="00271886">
        <w:rPr>
          <w:color w:val="000000" w:themeColor="text1"/>
        </w:rPr>
        <w:t>Петър</w:t>
      </w:r>
      <w:r w:rsidR="00D60B38" w:rsidRPr="00271886">
        <w:rPr>
          <w:color w:val="000000" w:themeColor="text1"/>
          <w:lang w:val="en-US"/>
        </w:rPr>
        <w:t xml:space="preserve"> </w:t>
      </w:r>
      <w:r w:rsidR="00D60B38"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="00D60B38" w:rsidRPr="00271886">
        <w:rPr>
          <w:color w:val="000000" w:themeColor="text1"/>
          <w:lang w:val="en-US"/>
        </w:rPr>
        <w:t xml:space="preserve">, </w:t>
      </w:r>
      <w:r w:rsidR="00D60B38" w:rsidRPr="00271886">
        <w:rPr>
          <w:color w:val="000000" w:themeColor="text1"/>
        </w:rPr>
        <w:t xml:space="preserve">Георги Христов Кюркчиев, Даниела </w:t>
      </w:r>
      <w:r w:rsidR="00D60B38">
        <w:rPr>
          <w:color w:val="000000" w:themeColor="text1"/>
        </w:rPr>
        <w:t>Иванова Ненкова, Димитра Димитрова Воева</w:t>
      </w:r>
      <w:r w:rsidR="00D60B3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Кондева.</w:t>
      </w:r>
    </w:p>
    <w:p w:rsidR="00A34AB2" w:rsidRPr="00C60F04" w:rsidRDefault="00A34AB2" w:rsidP="00C60F0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A34AB2" w:rsidRDefault="00A34AB2" w:rsidP="00A34AB2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осма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C60F04" w:rsidRDefault="00C60F04" w:rsidP="00A34AB2">
      <w:pPr>
        <w:spacing w:before="120"/>
        <w:jc w:val="both"/>
        <w:rPr>
          <w:color w:val="000000" w:themeColor="text1"/>
        </w:rPr>
      </w:pPr>
    </w:p>
    <w:p w:rsidR="00A34AB2" w:rsidRPr="00A34AB2" w:rsidRDefault="00A34AB2" w:rsidP="00A34AB2">
      <w:pPr>
        <w:shd w:val="clear" w:color="auto" w:fill="FFFFFF"/>
        <w:spacing w:after="150"/>
        <w:jc w:val="both"/>
        <w:rPr>
          <w:color w:val="000000" w:themeColor="text1"/>
        </w:rPr>
      </w:pPr>
      <w:r w:rsidRPr="00A34AB2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 w:rsidRPr="00A34AB2">
        <w:rPr>
          <w:color w:val="000000" w:themeColor="text1"/>
          <w:lang w:val="en-US"/>
        </w:rPr>
        <w:t>258</w:t>
      </w:r>
      <w:r w:rsidRPr="00A34AB2">
        <w:rPr>
          <w:color w:val="000000" w:themeColor="text1"/>
        </w:rPr>
        <w:t>-НС/2</w:t>
      </w:r>
      <w:r w:rsidRPr="00A34AB2">
        <w:rPr>
          <w:color w:val="000000" w:themeColor="text1"/>
          <w:lang w:val="en-US"/>
        </w:rPr>
        <w:t>9</w:t>
      </w:r>
      <w:r w:rsidRPr="00A34AB2">
        <w:rPr>
          <w:color w:val="000000" w:themeColor="text1"/>
        </w:rPr>
        <w:t>.03.2023 г. от кмета на район „Оборище" с искане за промени в съставите на СИК. Към писмото са приложени предложения за промяна в съставите на СИК – район „Оборище" Столична община, във връзка с възникнали обстоятелства по чл. 51, ал. 2  от ИК.</w:t>
      </w:r>
    </w:p>
    <w:p w:rsidR="00A34AB2" w:rsidRPr="00A34AB2" w:rsidRDefault="00A34AB2" w:rsidP="00A34AB2">
      <w:pPr>
        <w:shd w:val="clear" w:color="auto" w:fill="FFFFFF"/>
        <w:spacing w:after="150"/>
        <w:jc w:val="both"/>
        <w:rPr>
          <w:color w:val="000000" w:themeColor="text1"/>
        </w:rPr>
      </w:pPr>
      <w:r w:rsidRPr="00A34AB2">
        <w:rPr>
          <w:color w:val="000000" w:themeColor="text1"/>
        </w:rPr>
        <w:lastRenderedPageBreak/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A34AB2">
        <w:rPr>
          <w:b/>
          <w:bCs/>
          <w:color w:val="000000" w:themeColor="text1"/>
        </w:rPr>
        <w:t>.</w:t>
      </w:r>
    </w:p>
    <w:p w:rsidR="00A34AB2" w:rsidRPr="00A34AB2" w:rsidRDefault="00A34AB2" w:rsidP="00A34AB2">
      <w:pPr>
        <w:shd w:val="clear" w:color="auto" w:fill="FFFFFF"/>
        <w:spacing w:after="150"/>
        <w:jc w:val="center"/>
        <w:rPr>
          <w:color w:val="000000" w:themeColor="text1"/>
        </w:rPr>
      </w:pPr>
      <w:r w:rsidRPr="00A34AB2">
        <w:rPr>
          <w:b/>
          <w:bCs/>
          <w:color w:val="000000" w:themeColor="text1"/>
        </w:rPr>
        <w:t>РЕШИ</w:t>
      </w:r>
    </w:p>
    <w:p w:rsidR="00A34AB2" w:rsidRPr="00A34AB2" w:rsidRDefault="00A34AB2" w:rsidP="00A34A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4AB2">
        <w:rPr>
          <w:color w:val="000000" w:themeColor="text1"/>
        </w:rPr>
        <w:t>Освобождава членове на секционни избирателни комисии в район „Оборище“ Столична община, посочени в списък – Приложение №1 към настоящото решение.</w:t>
      </w:r>
    </w:p>
    <w:p w:rsidR="00A34AB2" w:rsidRPr="00A34AB2" w:rsidRDefault="00A34AB2" w:rsidP="00A34A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4AB2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A34AB2" w:rsidRPr="00A34AB2" w:rsidRDefault="00A34AB2" w:rsidP="00A34A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4AB2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A34AB2" w:rsidRPr="00A34AB2" w:rsidRDefault="00A34AB2" w:rsidP="00A34AB2">
      <w:pPr>
        <w:pStyle w:val="resh-title"/>
        <w:shd w:val="clear" w:color="auto" w:fill="FFFFFF"/>
        <w:jc w:val="center"/>
        <w:rPr>
          <w:b/>
          <w:color w:val="000000" w:themeColor="text1"/>
        </w:rPr>
      </w:pPr>
    </w:p>
    <w:p w:rsidR="00A34AB2" w:rsidRDefault="00A34AB2" w:rsidP="00A34AB2">
      <w:pPr>
        <w:jc w:val="both"/>
        <w:rPr>
          <w:b/>
        </w:rPr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12</w:t>
      </w:r>
      <w:r w:rsidRPr="00271886">
        <w:rPr>
          <w:b/>
          <w:color w:val="000000" w:themeColor="text1"/>
        </w:rPr>
        <w:t xml:space="preserve"> : </w:t>
      </w:r>
      <w:r w:rsidRPr="00271886">
        <w:rPr>
          <w:color w:val="000000" w:themeColor="text1"/>
        </w:rPr>
        <w:t>Петър</w:t>
      </w:r>
      <w:r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>Цанков Георгиев, Добри Тенчев Тенев, Александър Стоилов Стоев, Виктория Георгиева Илиева, Марин Даниелов Донков</w:t>
      </w:r>
      <w:r w:rsidRPr="00271886">
        <w:rPr>
          <w:color w:val="000000" w:themeColor="text1"/>
          <w:lang w:val="en-US"/>
        </w:rPr>
        <w:t xml:space="preserve">, </w:t>
      </w:r>
      <w:r w:rsidRPr="00271886">
        <w:rPr>
          <w:color w:val="000000" w:themeColor="text1"/>
        </w:rPr>
        <w:t xml:space="preserve">Георги Христов Кюркчиев, Даниела </w:t>
      </w:r>
      <w:r>
        <w:rPr>
          <w:color w:val="000000" w:themeColor="text1"/>
        </w:rPr>
        <w:t>Иванова Ненкова, Димитра Димитрова Воева</w:t>
      </w:r>
      <w:r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>
        <w:rPr>
          <w:color w:val="000000" w:themeColor="text1"/>
        </w:rPr>
        <w:t>олов, Снежана Младенова Кондева.</w:t>
      </w:r>
    </w:p>
    <w:p w:rsidR="00D60B38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6A68EB" w:rsidRPr="00C60F04" w:rsidRDefault="006A68EB" w:rsidP="00D60B38">
      <w:pPr>
        <w:spacing w:before="120"/>
        <w:jc w:val="both"/>
        <w:rPr>
          <w:color w:val="000000" w:themeColor="text1"/>
        </w:rPr>
      </w:pPr>
    </w:p>
    <w:p w:rsidR="006A68EB" w:rsidRDefault="006A68EB" w:rsidP="006A68EB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девета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D27AC0" w:rsidRDefault="00D27AC0" w:rsidP="00686A95">
      <w:pPr>
        <w:spacing w:before="120"/>
        <w:jc w:val="both"/>
        <w:rPr>
          <w:color w:val="000000" w:themeColor="text1"/>
        </w:rPr>
      </w:pPr>
    </w:p>
    <w:p w:rsidR="0065451D" w:rsidRPr="00EA1226" w:rsidRDefault="0065451D" w:rsidP="0065451D">
      <w:pPr>
        <w:ind w:firstLine="720"/>
        <w:jc w:val="both"/>
      </w:pPr>
      <w:r w:rsidRPr="00EA1226">
        <w:t>В Районна избирателна комисия в Двадесет и четвърти изборен район – С</w:t>
      </w:r>
      <w:r w:rsidR="006A68EB">
        <w:t>офия е постъпил сигнал с вх. № 261-НС/29</w:t>
      </w:r>
      <w:r w:rsidRPr="00EA1226">
        <w:t xml:space="preserve">.03.2023 г. в </w:t>
      </w:r>
      <w:r w:rsidR="006A68EB" w:rsidRPr="006A68EB">
        <w:rPr>
          <w:color w:val="333333"/>
          <w:sz w:val="21"/>
          <w:szCs w:val="21"/>
          <w:shd w:val="clear" w:color="auto" w:fill="F5F5F5"/>
        </w:rPr>
        <w:t>15:46</w:t>
      </w:r>
      <w:r w:rsidR="006A68EB">
        <w:rPr>
          <w:rFonts w:ascii="Helvetica Neue" w:hAnsi="Helvetica Neue"/>
          <w:color w:val="333333"/>
          <w:sz w:val="21"/>
          <w:szCs w:val="21"/>
          <w:shd w:val="clear" w:color="auto" w:fill="F5F5F5"/>
        </w:rPr>
        <w:t xml:space="preserve"> </w:t>
      </w:r>
      <w:r w:rsidRPr="00EA1226">
        <w:t>ч. от Антон Събчев Съб</w:t>
      </w:r>
      <w:r>
        <w:t>ев, заведен</w:t>
      </w:r>
      <w:r w:rsidRPr="00EA1226">
        <w:t xml:space="preserve"> под № </w:t>
      </w:r>
      <w:r w:rsidR="006A68EB">
        <w:t>6</w:t>
      </w:r>
      <w:r w:rsidRPr="00EA1226">
        <w:rPr>
          <w:lang w:val="en-US"/>
        </w:rPr>
        <w:t xml:space="preserve"> </w:t>
      </w:r>
      <w:r w:rsidRPr="00EA1226">
        <w:t xml:space="preserve">в Електронния публичен регистър на жалбите и сигналите подадени до РИК и решенията по тях. </w:t>
      </w:r>
    </w:p>
    <w:p w:rsidR="0065451D" w:rsidRPr="003560F3" w:rsidRDefault="0065451D" w:rsidP="0065451D">
      <w:pPr>
        <w:ind w:firstLine="720"/>
        <w:jc w:val="both"/>
      </w:pPr>
      <w:r w:rsidRPr="00EA1226">
        <w:t xml:space="preserve">Със сигнала се сезира РИК в 24 ИР </w:t>
      </w:r>
      <w:r>
        <w:t xml:space="preserve">- </w:t>
      </w:r>
      <w:r w:rsidRPr="00EA1226">
        <w:t xml:space="preserve">София за неправомерно използване на деца в предизборна кампания в район „Възраждане“. В жалбата се твърди, че </w:t>
      </w:r>
      <w:r w:rsidRPr="003560F3">
        <w:t>28.03.2023г.</w:t>
      </w:r>
      <w:r w:rsidRPr="00EA1226">
        <w:t xml:space="preserve">. </w:t>
      </w:r>
      <w:r w:rsidRPr="003560F3">
        <w:t>г-н НИКОЛАЙ ДИКОВ – зам.-кмет на район „Възраждане”</w:t>
      </w:r>
      <w:r>
        <w:t>, e използвал</w:t>
      </w:r>
      <w:r w:rsidRPr="00EA1226">
        <w:t xml:space="preserve"> деца в предизборната кампания на </w:t>
      </w:r>
      <w:r w:rsidRPr="003560F3">
        <w:t>партия „ГЕРБ”</w:t>
      </w:r>
      <w:r>
        <w:t>,</w:t>
      </w:r>
      <w:r>
        <w:rPr>
          <w:lang w:val="en-US"/>
        </w:rPr>
        <w:t xml:space="preserve"> </w:t>
      </w:r>
      <w:r>
        <w:t xml:space="preserve">като събитието било </w:t>
      </w:r>
      <w:r w:rsidRPr="003560F3">
        <w:t>маскирано под формата на спортен празник за деца в парк „Герена”</w:t>
      </w:r>
      <w:r>
        <w:t>.</w:t>
      </w:r>
    </w:p>
    <w:p w:rsidR="0065451D" w:rsidRPr="00EA1226" w:rsidRDefault="0065451D" w:rsidP="0065451D">
      <w:pPr>
        <w:ind w:firstLine="720"/>
        <w:jc w:val="both"/>
      </w:pPr>
      <w:r w:rsidRPr="00EA1226">
        <w:t xml:space="preserve">Последното било извършено чрез </w:t>
      </w:r>
      <w:r w:rsidRPr="003560F3">
        <w:t>раздаване на балони с цветовете и логото на ПП „ГЕРБ”, докато родителите били „облъчвани от партийна пропаганда“.</w:t>
      </w:r>
      <w:r w:rsidRPr="00EA1226">
        <w:t xml:space="preserve"> Счита извършеното за </w:t>
      </w:r>
      <w:r w:rsidRPr="003560F3">
        <w:t>непристойно, долно и противоречащо на закона.</w:t>
      </w:r>
    </w:p>
    <w:p w:rsidR="0065451D" w:rsidRDefault="0065451D" w:rsidP="0065451D">
      <w:pPr>
        <w:ind w:firstLine="720"/>
        <w:jc w:val="both"/>
      </w:pPr>
      <w:r>
        <w:t xml:space="preserve">В сигнала се твърди още, че </w:t>
      </w:r>
      <w:r w:rsidRPr="003560F3">
        <w:t xml:space="preserve">Николай Диков, който е и зам.- председател на Младежката организация на ПП „ГЕРБ” в София, дори </w:t>
      </w:r>
      <w:r>
        <w:t xml:space="preserve">е </w:t>
      </w:r>
      <w:r w:rsidRPr="003560F3">
        <w:t>благодари</w:t>
      </w:r>
      <w:r>
        <w:t>л</w:t>
      </w:r>
      <w:r w:rsidRPr="003560F3">
        <w:t xml:space="preserve"> на неговите партийни ръководители за „оказаната му чест” и „дадената му възможност” да се включи в партийното събитие, а и да направи демонстрация по айкидо.</w:t>
      </w:r>
      <w:r>
        <w:t xml:space="preserve"> </w:t>
      </w:r>
    </w:p>
    <w:p w:rsidR="0065451D" w:rsidRPr="00EA1226" w:rsidRDefault="0065451D" w:rsidP="0065451D">
      <w:pPr>
        <w:ind w:firstLine="720"/>
        <w:jc w:val="both"/>
      </w:pPr>
      <w:r w:rsidRPr="00EA1226">
        <w:t xml:space="preserve">РИК в 24 ИР </w:t>
      </w:r>
      <w:r>
        <w:t xml:space="preserve">- </w:t>
      </w:r>
      <w:r w:rsidRPr="00EA1226">
        <w:t>София приема</w:t>
      </w:r>
      <w:r>
        <w:t>, че от п</w:t>
      </w:r>
      <w:r w:rsidRPr="00EA1226">
        <w:t>риложеният към сигнала снимков материал не</w:t>
      </w:r>
      <w:r>
        <w:t xml:space="preserve"> се</w:t>
      </w:r>
      <w:r w:rsidRPr="00EA1226">
        <w:t xml:space="preserve"> разкрива</w:t>
      </w:r>
      <w:r>
        <w:t>т</w:t>
      </w:r>
      <w:r w:rsidRPr="00EA1226">
        <w:t xml:space="preserve"> белезите на извършвана предизборна агитация, както от посочените </w:t>
      </w:r>
      <w:r w:rsidRPr="00EA1226">
        <w:lastRenderedPageBreak/>
        <w:t>лица, така и от което и да е друго лице</w:t>
      </w:r>
      <w:r>
        <w:t>,</w:t>
      </w:r>
      <w:r w:rsidRPr="00EA1226">
        <w:t xml:space="preserve"> което присъства. Според § 1, т. 17 от Допълнителните разпоредби на ИК, "Предизборна агитация" е призив за подкрепа или за неподкрепа на кандидат, партия, коалиция или инициативен комитет при участие в избори.</w:t>
      </w:r>
    </w:p>
    <w:p w:rsidR="0065451D" w:rsidRPr="00EA1226" w:rsidRDefault="0065451D" w:rsidP="0065451D">
      <w:pPr>
        <w:jc w:val="both"/>
      </w:pPr>
      <w:r w:rsidRPr="00EA1226">
        <w:tab/>
        <w:t>При всеобхватна проверка по посочения сигнал не се установява наличие на предизборна агитация, а също така и на нарушения на ИК. За пълнота е необходимо да се посочи, че не се установява, както и не се сочат конкретни нарушения по Закона за закрила на детето и Закона за лицата и семейството, което да налага препращане на сигнала към други органи.</w:t>
      </w:r>
    </w:p>
    <w:p w:rsidR="0065451D" w:rsidRPr="00EA1226" w:rsidRDefault="0065451D" w:rsidP="0065451D"/>
    <w:p w:rsidR="0065451D" w:rsidRPr="00EA1226" w:rsidRDefault="0065451D" w:rsidP="0065451D">
      <w:r w:rsidRPr="00EA1226">
        <w:t xml:space="preserve">При така установената фактическа обстановка РИК в 24 ИР </w:t>
      </w:r>
      <w:r>
        <w:t xml:space="preserve">- </w:t>
      </w:r>
      <w:r w:rsidRPr="00EA1226">
        <w:t>София:</w:t>
      </w:r>
    </w:p>
    <w:p w:rsidR="0065451D" w:rsidRPr="00EA1226" w:rsidRDefault="0065451D" w:rsidP="0065451D">
      <w:bookmarkStart w:id="0" w:name="_GoBack"/>
      <w:bookmarkEnd w:id="0"/>
    </w:p>
    <w:p w:rsidR="0065451D" w:rsidRPr="00EA1226" w:rsidRDefault="0065451D" w:rsidP="0065451D">
      <w:pPr>
        <w:spacing w:after="160" w:line="256" w:lineRule="auto"/>
        <w:contextualSpacing/>
        <w:jc w:val="both"/>
      </w:pPr>
      <w:r w:rsidRPr="00EA1226">
        <w:t>Оставя за сведение сигнала от Антон Събев за предизборна агитация като неоснователен и необоснован.</w:t>
      </w:r>
    </w:p>
    <w:p w:rsidR="00D27AC0" w:rsidRPr="00271886" w:rsidRDefault="00D27AC0" w:rsidP="00686A95">
      <w:pPr>
        <w:spacing w:before="120"/>
        <w:jc w:val="both"/>
        <w:rPr>
          <w:color w:val="000000" w:themeColor="text1"/>
        </w:rPr>
      </w:pPr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271886" w:rsidRDefault="00DC7729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>
        <w:rPr>
          <w:color w:val="000000" w:themeColor="text1"/>
        </w:rPr>
        <w:t>1</w:t>
      </w:r>
      <w:r w:rsidR="00D60B38">
        <w:rPr>
          <w:color w:val="000000" w:themeColor="text1"/>
        </w:rPr>
        <w:t>7</w:t>
      </w:r>
      <w:r w:rsidR="00D27AC0">
        <w:rPr>
          <w:color w:val="000000" w:themeColor="text1"/>
        </w:rPr>
        <w:t>:</w:t>
      </w:r>
      <w:r w:rsidR="00D60B38">
        <w:rPr>
          <w:color w:val="000000" w:themeColor="text1"/>
        </w:rPr>
        <w:t>00</w:t>
      </w:r>
      <w:r w:rsidRPr="00271886">
        <w:rPr>
          <w:color w:val="000000" w:themeColor="text1"/>
        </w:rPr>
        <w:t xml:space="preserve"> часа и приключи в </w:t>
      </w:r>
      <w:r w:rsidR="00630F8F" w:rsidRPr="00D60B38">
        <w:rPr>
          <w:color w:val="000000" w:themeColor="text1"/>
        </w:rPr>
        <w:t>1</w:t>
      </w:r>
      <w:r w:rsidR="00C60F04" w:rsidRPr="00D60B38">
        <w:rPr>
          <w:color w:val="000000" w:themeColor="text1"/>
        </w:rPr>
        <w:t>7</w:t>
      </w:r>
      <w:r w:rsidR="00C60F04">
        <w:rPr>
          <w:color w:val="000000" w:themeColor="text1"/>
        </w:rPr>
        <w:t>:0</w:t>
      </w:r>
      <w:r w:rsidR="00D60B38">
        <w:rPr>
          <w:color w:val="000000" w:themeColor="text1"/>
        </w:rPr>
        <w:t>9</w:t>
      </w:r>
      <w:r w:rsidR="004A3A97" w:rsidRPr="00271886">
        <w:rPr>
          <w:color w:val="000000" w:themeColor="text1"/>
        </w:rPr>
        <w:t xml:space="preserve"> часа.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662891" w:rsidRPr="00271886" w:rsidRDefault="00662891" w:rsidP="004C11F1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8F5F34" w:rsidRPr="00271886">
        <w:rPr>
          <w:b/>
          <w:color w:val="000000" w:themeColor="text1"/>
        </w:rPr>
        <w:t xml:space="preserve"> Петър Цанков Георгиев </w:t>
      </w:r>
      <w:r w:rsidRPr="00271886">
        <w:rPr>
          <w:b/>
          <w:color w:val="000000" w:themeColor="text1"/>
        </w:rPr>
        <w:t>/</w:t>
      </w:r>
    </w:p>
    <w:p w:rsidR="00662891" w:rsidRPr="00271886" w:rsidRDefault="00662891" w:rsidP="00054F8A">
      <w:pPr>
        <w:spacing w:before="120"/>
        <w:jc w:val="right"/>
        <w:rPr>
          <w:b/>
          <w:color w:val="000000" w:themeColor="text1"/>
        </w:rPr>
      </w:pPr>
    </w:p>
    <w:p w:rsidR="003055A0" w:rsidRPr="00271886" w:rsidRDefault="003055A0" w:rsidP="00054F8A">
      <w:pPr>
        <w:spacing w:before="120"/>
        <w:jc w:val="center"/>
        <w:rPr>
          <w:b/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10" w:rsidRDefault="00651F10" w:rsidP="00860D2B">
      <w:r>
        <w:separator/>
      </w:r>
    </w:p>
  </w:endnote>
  <w:endnote w:type="continuationSeparator" w:id="0">
    <w:p w:rsidR="00651F10" w:rsidRDefault="00651F10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A68EB">
      <w:rPr>
        <w:noProof/>
      </w:rPr>
      <w:t>10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10" w:rsidRDefault="00651F10" w:rsidP="00860D2B">
      <w:r>
        <w:separator/>
      </w:r>
    </w:p>
  </w:footnote>
  <w:footnote w:type="continuationSeparator" w:id="0">
    <w:p w:rsidR="00651F10" w:rsidRDefault="00651F10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5D6A990"/>
    <w:numStyleLink w:val="ImportedStyle1"/>
  </w:abstractNum>
  <w:abstractNum w:abstractNumId="1">
    <w:nsid w:val="00000001"/>
    <w:multiLevelType w:val="hybridMultilevel"/>
    <w:tmpl w:val="45D6A990"/>
    <w:numStyleLink w:val="ImportedStyle1"/>
  </w:abstractNum>
  <w:abstractNum w:abstractNumId="2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F395B"/>
    <w:multiLevelType w:val="hybridMultilevel"/>
    <w:tmpl w:val="45D6A990"/>
    <w:numStyleLink w:val="ImportedStyle1"/>
  </w:abstractNum>
  <w:abstractNum w:abstractNumId="4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C788F"/>
    <w:rsid w:val="000F59BB"/>
    <w:rsid w:val="000F74D0"/>
    <w:rsid w:val="00101333"/>
    <w:rsid w:val="001156BC"/>
    <w:rsid w:val="00117372"/>
    <w:rsid w:val="00160F55"/>
    <w:rsid w:val="00161B08"/>
    <w:rsid w:val="001831E6"/>
    <w:rsid w:val="001A2BB1"/>
    <w:rsid w:val="001B62A4"/>
    <w:rsid w:val="001D02D3"/>
    <w:rsid w:val="001E2B9A"/>
    <w:rsid w:val="0020708D"/>
    <w:rsid w:val="002113B4"/>
    <w:rsid w:val="00213F49"/>
    <w:rsid w:val="0021752B"/>
    <w:rsid w:val="0025260C"/>
    <w:rsid w:val="00252759"/>
    <w:rsid w:val="00253A28"/>
    <w:rsid w:val="00271886"/>
    <w:rsid w:val="00275010"/>
    <w:rsid w:val="002A4FAF"/>
    <w:rsid w:val="002A58AA"/>
    <w:rsid w:val="002B1B7A"/>
    <w:rsid w:val="002B71A3"/>
    <w:rsid w:val="002C166E"/>
    <w:rsid w:val="002C646A"/>
    <w:rsid w:val="003055A0"/>
    <w:rsid w:val="003108DB"/>
    <w:rsid w:val="00344B8F"/>
    <w:rsid w:val="003470AA"/>
    <w:rsid w:val="00360CCA"/>
    <w:rsid w:val="00371117"/>
    <w:rsid w:val="00373A55"/>
    <w:rsid w:val="00381D7A"/>
    <w:rsid w:val="003837CF"/>
    <w:rsid w:val="00396A1A"/>
    <w:rsid w:val="003A384D"/>
    <w:rsid w:val="003A7DB5"/>
    <w:rsid w:val="003B1052"/>
    <w:rsid w:val="003B49DB"/>
    <w:rsid w:val="003B6BDC"/>
    <w:rsid w:val="003C3412"/>
    <w:rsid w:val="003F683F"/>
    <w:rsid w:val="004361C4"/>
    <w:rsid w:val="004403F8"/>
    <w:rsid w:val="00453CA6"/>
    <w:rsid w:val="00455FE3"/>
    <w:rsid w:val="004731B6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C2617"/>
    <w:rsid w:val="005D6401"/>
    <w:rsid w:val="005F0A98"/>
    <w:rsid w:val="00601DFB"/>
    <w:rsid w:val="00630D34"/>
    <w:rsid w:val="00630F8F"/>
    <w:rsid w:val="006345C4"/>
    <w:rsid w:val="00651F10"/>
    <w:rsid w:val="00652A72"/>
    <w:rsid w:val="0065451D"/>
    <w:rsid w:val="006571B0"/>
    <w:rsid w:val="00662891"/>
    <w:rsid w:val="006823E5"/>
    <w:rsid w:val="00686A95"/>
    <w:rsid w:val="0069556F"/>
    <w:rsid w:val="00696D4A"/>
    <w:rsid w:val="006A0BBF"/>
    <w:rsid w:val="006A68EB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5491"/>
    <w:rsid w:val="0097277C"/>
    <w:rsid w:val="00982BC6"/>
    <w:rsid w:val="009932FC"/>
    <w:rsid w:val="009C5F96"/>
    <w:rsid w:val="009D220E"/>
    <w:rsid w:val="009E12F1"/>
    <w:rsid w:val="009F48C8"/>
    <w:rsid w:val="00A000DB"/>
    <w:rsid w:val="00A34AB2"/>
    <w:rsid w:val="00A34FBB"/>
    <w:rsid w:val="00A70D95"/>
    <w:rsid w:val="00AD56DE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24BE"/>
    <w:rsid w:val="00B77CA0"/>
    <w:rsid w:val="00B8256D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200F8"/>
    <w:rsid w:val="00C41904"/>
    <w:rsid w:val="00C56426"/>
    <w:rsid w:val="00C56C05"/>
    <w:rsid w:val="00C60F04"/>
    <w:rsid w:val="00C622F5"/>
    <w:rsid w:val="00C72E20"/>
    <w:rsid w:val="00CA0229"/>
    <w:rsid w:val="00CA0FC7"/>
    <w:rsid w:val="00CA1A68"/>
    <w:rsid w:val="00CA3C3D"/>
    <w:rsid w:val="00CB289C"/>
    <w:rsid w:val="00CB4D98"/>
    <w:rsid w:val="00CC7F4D"/>
    <w:rsid w:val="00CF2437"/>
    <w:rsid w:val="00D04646"/>
    <w:rsid w:val="00D12DFB"/>
    <w:rsid w:val="00D27AC0"/>
    <w:rsid w:val="00D326D4"/>
    <w:rsid w:val="00D326DC"/>
    <w:rsid w:val="00D35CC1"/>
    <w:rsid w:val="00D50E21"/>
    <w:rsid w:val="00D52788"/>
    <w:rsid w:val="00D60B38"/>
    <w:rsid w:val="00D66C22"/>
    <w:rsid w:val="00D71B5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F239D"/>
    <w:rsid w:val="00F074ED"/>
    <w:rsid w:val="00F13260"/>
    <w:rsid w:val="00F5014B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D508-B067-45EC-8005-CB3BF0D9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16</Template>
  <TotalTime>260</TotalTime>
  <Pages>10</Pages>
  <Words>3075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2023-03-29T13:58:00Z</cp:lastPrinted>
  <dcterms:created xsi:type="dcterms:W3CDTF">2023-03-28T10:37:00Z</dcterms:created>
  <dcterms:modified xsi:type="dcterms:W3CDTF">2023-03-29T14:20:00Z</dcterms:modified>
</cp:coreProperties>
</file>