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BB0AC0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.201</w:t>
      </w:r>
      <w:r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13.0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BB0AC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BB0AC0">
        <w:rPr>
          <w:rFonts w:ascii="Bookman Old Style" w:hAnsi="Bookman Old Style"/>
          <w:color w:val="000000"/>
        </w:rPr>
        <w:t>Номерация на решенията на Районна избирателна комисия в Двадесет и четвърти изборен район - София, място и начин на обявяване.</w:t>
      </w:r>
    </w:p>
    <w:p w:rsidR="00BB0AC0" w:rsidRPr="00BB0AC0" w:rsidRDefault="00BB0AC0" w:rsidP="00BB0AC0">
      <w:pPr>
        <w:ind w:left="720"/>
        <w:jc w:val="both"/>
        <w:outlineLvl w:val="0"/>
        <w:rPr>
          <w:rFonts w:ascii="Bookman Old Style" w:hAnsi="Bookman Old Style"/>
        </w:rPr>
      </w:pPr>
    </w:p>
    <w:p w:rsidR="00BB0AC0" w:rsidRPr="00BB0AC0" w:rsidRDefault="00BB0AC0" w:rsidP="00BB0AC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Определяне на адрес на Районна избирателна комисия в Двадесет и четвърти изборен район - София и приемно време.</w:t>
      </w:r>
    </w:p>
    <w:p w:rsidR="00BB0AC0" w:rsidRPr="00BB0AC0" w:rsidRDefault="00BB0AC0" w:rsidP="00BB0AC0">
      <w:pPr>
        <w:ind w:left="720"/>
        <w:jc w:val="both"/>
        <w:outlineLvl w:val="0"/>
        <w:rPr>
          <w:rFonts w:ascii="Bookman Old Style" w:hAnsi="Bookman Old Style"/>
        </w:rPr>
      </w:pPr>
    </w:p>
    <w:p w:rsidR="00BB0AC0" w:rsidRPr="00CD561C" w:rsidRDefault="00BB0AC0" w:rsidP="00BB0AC0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Приемане на вътрешни правила за дейността на Районна избирателна комисия в Двадесет и четвърти изборен район - София.</w:t>
      </w:r>
    </w:p>
    <w:p w:rsidR="00CD561C" w:rsidRPr="00BB0AC0" w:rsidRDefault="00CD561C" w:rsidP="00CD561C">
      <w:pPr>
        <w:jc w:val="both"/>
        <w:outlineLvl w:val="0"/>
        <w:rPr>
          <w:rFonts w:ascii="Bookman Old Style" w:hAnsi="Bookman Old Style"/>
        </w:rPr>
      </w:pPr>
      <w:bookmarkStart w:id="0" w:name="_GoBack"/>
      <w:bookmarkEnd w:id="0"/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Създаване на работни групи.</w:t>
      </w:r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Определяне на срок за подаване на документи за регистрация на инициативни комитети за участие в изборите за народни представители, насрочени за 26.03.2017 г.</w:t>
      </w:r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Печат на Районна избирателна комисия в Двадесет и четвърти изборен район – София.</w:t>
      </w:r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Приемане на инструкция относно механизма за обработване на лични данни и защитата им от незаконни форми на обработване в Районна избирателна комисия в Двадесет и четвърти изборен район – София.</w:t>
      </w:r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Назначаване на експерти за подпомагане дейността на РИК 24.</w:t>
      </w:r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Определяне на срок за подаване на документи за регистрация на кандидати за народни представители в изборите за народни представители на 26 март 2017 г.</w:t>
      </w:r>
    </w:p>
    <w:p w:rsidR="00BB0AC0" w:rsidRPr="00BB0AC0" w:rsidRDefault="00BB0AC0" w:rsidP="00BB0AC0">
      <w:pPr>
        <w:numPr>
          <w:ilvl w:val="0"/>
          <w:numId w:val="2"/>
        </w:numPr>
        <w:shd w:val="clear" w:color="auto" w:fill="FFFFFF"/>
        <w:spacing w:after="150"/>
        <w:rPr>
          <w:rFonts w:ascii="Bookman Old Style" w:hAnsi="Bookman Old Style"/>
        </w:rPr>
      </w:pPr>
      <w:r w:rsidRPr="00BB0AC0">
        <w:rPr>
          <w:rFonts w:ascii="Bookman Old Style" w:hAnsi="Bookman Old Style"/>
        </w:rPr>
        <w:t>Разни</w:t>
      </w: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3D1630"/>
    <w:rsid w:val="006D67EC"/>
    <w:rsid w:val="008271E0"/>
    <w:rsid w:val="00BB0AC0"/>
    <w:rsid w:val="00CD561C"/>
    <w:rsid w:val="00D23E67"/>
    <w:rsid w:val="00D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</cp:lastModifiedBy>
  <cp:revision>9</cp:revision>
  <dcterms:created xsi:type="dcterms:W3CDTF">2016-09-19T13:33:00Z</dcterms:created>
  <dcterms:modified xsi:type="dcterms:W3CDTF">2017-02-04T10:29:00Z</dcterms:modified>
</cp:coreProperties>
</file>